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C4225" w14:textId="5F0FBD50" w:rsidR="004D454C" w:rsidRDefault="004D454C" w:rsidP="004D454C">
      <w:pPr>
        <w:pStyle w:val="CH"/>
      </w:pPr>
      <w:bookmarkStart w:id="0" w:name="historyclause"/>
      <w:r w:rsidRPr="006073EA">
        <w:t>3GPP RAN WG</w:t>
      </w:r>
      <w:r>
        <w:t>4</w:t>
      </w:r>
      <w:r w:rsidRPr="006073EA">
        <w:t xml:space="preserve"> Meeting #</w:t>
      </w:r>
      <w:r>
        <w:t>97e</w:t>
      </w:r>
      <w:r>
        <w:tab/>
      </w:r>
      <w:r>
        <w:tab/>
      </w:r>
      <w:r w:rsidR="005D16E3" w:rsidRPr="005D16E3">
        <w:t>R4-2016294</w:t>
      </w:r>
    </w:p>
    <w:p w14:paraId="50DC9730" w14:textId="75626160" w:rsidR="00D309CC" w:rsidRPr="00FD166F" w:rsidRDefault="004D454C" w:rsidP="004D454C">
      <w:pPr>
        <w:pStyle w:val="CH"/>
        <w:tabs>
          <w:tab w:val="clear" w:pos="7920"/>
        </w:tabs>
        <w:rPr>
          <w:b w:val="0"/>
        </w:rPr>
      </w:pPr>
      <w:r w:rsidRPr="00EC4847">
        <w:t xml:space="preserve">Electronic meeting, </w:t>
      </w:r>
      <w:r>
        <w:t>2nd</w:t>
      </w:r>
      <w:r w:rsidRPr="00EC4847">
        <w:t xml:space="preserve"> – </w:t>
      </w:r>
      <w:r>
        <w:t>13</w:t>
      </w:r>
      <w:r w:rsidRPr="00EC4847">
        <w:t xml:space="preserve">th </w:t>
      </w:r>
      <w:r>
        <w:t>November</w:t>
      </w:r>
      <w:r w:rsidRPr="00EC4847">
        <w:t xml:space="preserve"> 2020</w:t>
      </w:r>
      <w:r w:rsidR="00D46431" w:rsidRPr="009F0E8D">
        <w:tab/>
      </w:r>
    </w:p>
    <w:p w14:paraId="39A0EE25" w14:textId="77777777" w:rsidR="00D309CC" w:rsidRDefault="00D309CC" w:rsidP="00D309CC">
      <w:pPr>
        <w:tabs>
          <w:tab w:val="left" w:pos="2160"/>
        </w:tabs>
        <w:rPr>
          <w:rFonts w:ascii="Arial" w:hAnsi="Arial" w:cs="Arial"/>
          <w:b/>
        </w:rPr>
      </w:pPr>
    </w:p>
    <w:p w14:paraId="6DDCE159" w14:textId="4A529411" w:rsidR="00D309CC" w:rsidRPr="0008103A" w:rsidRDefault="00D309CC" w:rsidP="00D309CC">
      <w:pPr>
        <w:pStyle w:val="CH"/>
        <w:rPr>
          <w:b w:val="0"/>
        </w:rPr>
      </w:pPr>
      <w:r w:rsidRPr="0008103A">
        <w:t>Agenda item:</w:t>
      </w:r>
      <w:r>
        <w:tab/>
      </w:r>
      <w:r w:rsidR="004D454C">
        <w:t>7.1.2.2</w:t>
      </w:r>
    </w:p>
    <w:p w14:paraId="4DBE005A" w14:textId="77777777" w:rsidR="00D309CC" w:rsidRPr="0008103A" w:rsidRDefault="00D309CC" w:rsidP="00D309CC">
      <w:pPr>
        <w:pStyle w:val="CH"/>
        <w:rPr>
          <w:b w:val="0"/>
        </w:rPr>
      </w:pPr>
      <w:r>
        <w:t>Source:</w:t>
      </w:r>
      <w:r>
        <w:tab/>
        <w:t>Apple Inc.</w:t>
      </w:r>
    </w:p>
    <w:p w14:paraId="0D2061A1" w14:textId="692260CE" w:rsidR="00D309CC" w:rsidRDefault="00D309CC" w:rsidP="00D309CC">
      <w:pPr>
        <w:pStyle w:val="CH"/>
      </w:pPr>
      <w:r w:rsidRPr="0008103A">
        <w:t>Title:</w:t>
      </w:r>
      <w:r w:rsidRPr="0008103A">
        <w:tab/>
      </w:r>
      <w:r w:rsidR="004D454C">
        <w:t>REFSENS for n96</w:t>
      </w:r>
      <w:r w:rsidR="00D6784B">
        <w:t xml:space="preserve"> </w:t>
      </w:r>
    </w:p>
    <w:p w14:paraId="052B1E0C" w14:textId="5E10CB20" w:rsidR="00104BC6" w:rsidRPr="00C6363E" w:rsidRDefault="00104BC6" w:rsidP="00D309CC">
      <w:pPr>
        <w:pStyle w:val="CH"/>
      </w:pPr>
      <w:r w:rsidRPr="00C6363E">
        <w:t>WI/SI:</w:t>
      </w:r>
      <w:r w:rsidRPr="00C6363E">
        <w:tab/>
      </w:r>
      <w:proofErr w:type="spellStart"/>
      <w:r w:rsidR="00C6363E" w:rsidRPr="00C6363E">
        <w:t>NR_</w:t>
      </w:r>
      <w:r w:rsidR="00C21441">
        <w:t>unlic_Core</w:t>
      </w:r>
      <w:proofErr w:type="spellEnd"/>
    </w:p>
    <w:p w14:paraId="6C6D1281" w14:textId="730B2E96" w:rsidR="00104BC6" w:rsidRDefault="00104BC6" w:rsidP="00D309CC">
      <w:pPr>
        <w:pStyle w:val="CH"/>
        <w:rPr>
          <w:b w:val="0"/>
        </w:rPr>
      </w:pPr>
      <w:r>
        <w:t>Release:</w:t>
      </w:r>
      <w:r>
        <w:tab/>
      </w:r>
      <w:r w:rsidRPr="00D6784B">
        <w:t>Rel-</w:t>
      </w:r>
      <w:r w:rsidR="00D6784B" w:rsidRPr="00D6784B">
        <w:t>16</w:t>
      </w:r>
    </w:p>
    <w:p w14:paraId="2E4E044D" w14:textId="75E1C971" w:rsidR="00D309CC" w:rsidRDefault="00D309CC" w:rsidP="00D309CC">
      <w:pPr>
        <w:pStyle w:val="CH"/>
      </w:pPr>
      <w:r>
        <w:t>Document for:</w:t>
      </w:r>
      <w:r>
        <w:tab/>
      </w:r>
      <w:r w:rsidR="00846D5E">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FE430B1" w14:textId="2D1029F6" w:rsidR="000175E2" w:rsidRDefault="00484781" w:rsidP="008E7986">
      <w:r>
        <w:t xml:space="preserve">In </w:t>
      </w:r>
      <w:r w:rsidR="00C6363E">
        <w:t>RAN</w:t>
      </w:r>
      <w:r w:rsidR="00C21441">
        <w:t>4#96e</w:t>
      </w:r>
      <w:r w:rsidR="00C6363E">
        <w:t xml:space="preserve"> </w:t>
      </w:r>
      <w:r w:rsidR="00C21441">
        <w:t>it was discussed whether band n96 (</w:t>
      </w:r>
      <w:r w:rsidR="00C21441">
        <w:rPr>
          <w:lang w:eastAsia="zh-CN"/>
        </w:rPr>
        <w:t>5925</w:t>
      </w:r>
      <w:r w:rsidR="00C21441">
        <w:rPr>
          <w:rFonts w:hint="eastAsia"/>
          <w:lang w:eastAsia="zh-CN"/>
        </w:rPr>
        <w:t xml:space="preserve"> MHz</w:t>
      </w:r>
      <w:r w:rsidR="00C21441" w:rsidRPr="00414DAE">
        <w:t xml:space="preserve"> – </w:t>
      </w:r>
      <w:r w:rsidR="00C21441">
        <w:t>7125</w:t>
      </w:r>
      <w:r w:rsidR="00C21441">
        <w:rPr>
          <w:rFonts w:hint="eastAsia"/>
          <w:lang w:eastAsia="zh-CN"/>
        </w:rPr>
        <w:t xml:space="preserve"> MH</w:t>
      </w:r>
      <w:r w:rsidR="00C21441">
        <w:rPr>
          <w:lang w:eastAsia="zh-CN"/>
        </w:rPr>
        <w:t xml:space="preserve">z) </w:t>
      </w:r>
      <w:r w:rsidR="00C21441">
        <w:t>REFSENS requirement definition should consider the same values as band n46 (515</w:t>
      </w:r>
      <w:r w:rsidR="00C21441" w:rsidRPr="001C0CC4">
        <w:t xml:space="preserve">0 MHz – </w:t>
      </w:r>
      <w:r w:rsidR="00C21441">
        <w:t>5925</w:t>
      </w:r>
      <w:r w:rsidR="00C21441" w:rsidRPr="001C0CC4">
        <w:t xml:space="preserve"> MHz</w:t>
      </w:r>
      <w:r w:rsidR="00C21441">
        <w:t>). During the last RAN meeting, a range was approved for the REFSENS requirement, with the expectation of reaching an agreement in the upcoming RAN4 meeting. This contribution provides our view on the REFSENS values for band n96.</w:t>
      </w:r>
    </w:p>
    <w:tbl>
      <w:tblPr>
        <w:tblStyle w:val="TableGrid"/>
        <w:tblW w:w="9613" w:type="dxa"/>
        <w:tblLook w:val="04A0" w:firstRow="1" w:lastRow="0" w:firstColumn="1" w:lastColumn="0" w:noHBand="0" w:noVBand="1"/>
      </w:tblPr>
      <w:tblGrid>
        <w:gridCol w:w="9613"/>
      </w:tblGrid>
      <w:tr w:rsidR="002E425C" w14:paraId="56D0B52F" w14:textId="77777777" w:rsidTr="00C21441">
        <w:trPr>
          <w:trHeight w:val="5190"/>
        </w:trPr>
        <w:tc>
          <w:tcPr>
            <w:tcW w:w="9613" w:type="dxa"/>
          </w:tcPr>
          <w:p w14:paraId="392677C5" w14:textId="77777777" w:rsidR="004D454C" w:rsidRPr="001C0CC4" w:rsidRDefault="004D454C" w:rsidP="004D454C">
            <w:pPr>
              <w:pStyle w:val="Heading3"/>
            </w:pPr>
            <w:r w:rsidRPr="001C0CC4">
              <w:t>7.3</w:t>
            </w:r>
            <w:r>
              <w:t>G</w:t>
            </w:r>
            <w:r w:rsidRPr="001C0CC4">
              <w:t>.2</w:t>
            </w:r>
            <w:r w:rsidRPr="001C0CC4">
              <w:tab/>
              <w:t>Reference sensitivity power level</w:t>
            </w:r>
          </w:p>
          <w:p w14:paraId="13CD9A8F" w14:textId="77777777" w:rsidR="004D454C" w:rsidRPr="001C0CC4" w:rsidRDefault="004D454C" w:rsidP="004D454C">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r>
              <w:t>G</w:t>
            </w:r>
            <w:r w:rsidRPr="001C0CC4">
              <w:t>.2-1</w:t>
            </w:r>
            <w:r>
              <w:t xml:space="preserve">, </w:t>
            </w:r>
            <w:r w:rsidRPr="001C0CC4">
              <w:t>Table 7.3</w:t>
            </w:r>
            <w:r>
              <w:t>G</w:t>
            </w:r>
            <w:r w:rsidRPr="001C0CC4">
              <w:t>.2-2</w:t>
            </w:r>
            <w:r>
              <w:t>, and Table 7.3G.2-3</w:t>
            </w:r>
            <w:r w:rsidRPr="001C0CC4">
              <w:t>.</w:t>
            </w:r>
          </w:p>
          <w:p w14:paraId="51AF1932" w14:textId="77777777" w:rsidR="004D454C" w:rsidRDefault="004D454C" w:rsidP="004D454C">
            <w:pPr>
              <w:pStyle w:val="TH"/>
            </w:pPr>
            <w:r w:rsidRPr="001C0CC4">
              <w:t>Table 7.3</w:t>
            </w:r>
            <w:r>
              <w:t>G</w:t>
            </w:r>
            <w:r w:rsidRPr="001C0CC4">
              <w:t>.2-1: Two antenna port reference sensitivity QPSK PREFSENS</w:t>
            </w:r>
          </w:p>
          <w:tbl>
            <w:tblPr>
              <w:tblStyle w:val="TableGrid"/>
              <w:tblW w:w="0" w:type="auto"/>
              <w:jc w:val="center"/>
              <w:tblLook w:val="04A0" w:firstRow="1" w:lastRow="0" w:firstColumn="1" w:lastColumn="0" w:noHBand="0" w:noVBand="1"/>
            </w:tblPr>
            <w:tblGrid>
              <w:gridCol w:w="1067"/>
              <w:gridCol w:w="720"/>
              <w:gridCol w:w="901"/>
              <w:gridCol w:w="897"/>
              <w:gridCol w:w="897"/>
              <w:gridCol w:w="865"/>
            </w:tblGrid>
            <w:tr w:rsidR="004D454C" w14:paraId="0423200A" w14:textId="77777777" w:rsidTr="004D454C">
              <w:trPr>
                <w:trHeight w:val="110"/>
                <w:jc w:val="center"/>
              </w:trPr>
              <w:tc>
                <w:tcPr>
                  <w:tcW w:w="5344" w:type="dxa"/>
                  <w:gridSpan w:val="6"/>
                </w:tcPr>
                <w:p w14:paraId="45666450" w14:textId="77777777" w:rsidR="004D454C" w:rsidRPr="00452BC9" w:rsidRDefault="004D454C" w:rsidP="004D454C">
                  <w:pPr>
                    <w:pStyle w:val="FL"/>
                    <w:spacing w:before="0" w:after="0"/>
                    <w:rPr>
                      <w:sz w:val="18"/>
                      <w:szCs w:val="18"/>
                    </w:rPr>
                  </w:pPr>
                  <w:r>
                    <w:rPr>
                      <w:sz w:val="18"/>
                      <w:szCs w:val="18"/>
                    </w:rPr>
                    <w:t>Operating band / SCS / Channel bandwidth</w:t>
                  </w:r>
                </w:p>
              </w:tc>
            </w:tr>
            <w:tr w:rsidR="004D454C" w14:paraId="79AF0980" w14:textId="77777777" w:rsidTr="004D454C">
              <w:trPr>
                <w:trHeight w:val="227"/>
                <w:jc w:val="center"/>
              </w:trPr>
              <w:tc>
                <w:tcPr>
                  <w:tcW w:w="1064" w:type="dxa"/>
                </w:tcPr>
                <w:p w14:paraId="5290E457" w14:textId="77777777" w:rsidR="004D454C" w:rsidRPr="00452BC9" w:rsidRDefault="004D454C" w:rsidP="004D454C">
                  <w:pPr>
                    <w:pStyle w:val="FL"/>
                    <w:spacing w:before="0" w:after="0"/>
                    <w:rPr>
                      <w:sz w:val="18"/>
                      <w:szCs w:val="18"/>
                    </w:rPr>
                  </w:pPr>
                  <w:r w:rsidRPr="00452BC9">
                    <w:rPr>
                      <w:sz w:val="18"/>
                      <w:szCs w:val="18"/>
                    </w:rPr>
                    <w:t>Operating Band</w:t>
                  </w:r>
                </w:p>
              </w:tc>
              <w:tc>
                <w:tcPr>
                  <w:tcW w:w="720" w:type="dxa"/>
                </w:tcPr>
                <w:p w14:paraId="1B94CD1A" w14:textId="77777777" w:rsidR="004D454C" w:rsidRPr="00452BC9" w:rsidRDefault="004D454C" w:rsidP="004D454C">
                  <w:pPr>
                    <w:pStyle w:val="FL"/>
                    <w:spacing w:before="0" w:after="0"/>
                    <w:rPr>
                      <w:sz w:val="18"/>
                      <w:szCs w:val="18"/>
                    </w:rPr>
                  </w:pPr>
                  <w:r w:rsidRPr="00452BC9">
                    <w:rPr>
                      <w:sz w:val="18"/>
                      <w:szCs w:val="18"/>
                    </w:rPr>
                    <w:t>SCS kHz</w:t>
                  </w:r>
                </w:p>
              </w:tc>
              <w:tc>
                <w:tcPr>
                  <w:tcW w:w="901" w:type="dxa"/>
                </w:tcPr>
                <w:p w14:paraId="368D1CB6" w14:textId="77777777" w:rsidR="004D454C" w:rsidRPr="00452BC9" w:rsidRDefault="004D454C" w:rsidP="004D454C">
                  <w:pPr>
                    <w:pStyle w:val="FL"/>
                    <w:spacing w:before="0" w:after="0"/>
                    <w:rPr>
                      <w:sz w:val="18"/>
                      <w:szCs w:val="18"/>
                    </w:rPr>
                  </w:pPr>
                  <w:r>
                    <w:rPr>
                      <w:sz w:val="18"/>
                      <w:szCs w:val="18"/>
                    </w:rPr>
                    <w:t>20 MHz (dBm)</w:t>
                  </w:r>
                </w:p>
              </w:tc>
              <w:tc>
                <w:tcPr>
                  <w:tcW w:w="897" w:type="dxa"/>
                </w:tcPr>
                <w:p w14:paraId="5E9349C8" w14:textId="77777777" w:rsidR="004D454C" w:rsidRDefault="004D454C" w:rsidP="004D454C">
                  <w:pPr>
                    <w:pStyle w:val="FL"/>
                    <w:spacing w:before="0" w:after="0"/>
                    <w:rPr>
                      <w:sz w:val="18"/>
                      <w:szCs w:val="18"/>
                    </w:rPr>
                  </w:pPr>
                  <w:r>
                    <w:rPr>
                      <w:sz w:val="18"/>
                      <w:szCs w:val="18"/>
                    </w:rPr>
                    <w:t>40 MHz (dBm)</w:t>
                  </w:r>
                </w:p>
              </w:tc>
              <w:tc>
                <w:tcPr>
                  <w:tcW w:w="897" w:type="dxa"/>
                </w:tcPr>
                <w:p w14:paraId="53826B6D" w14:textId="77777777" w:rsidR="004D454C" w:rsidRDefault="004D454C" w:rsidP="004D454C">
                  <w:pPr>
                    <w:pStyle w:val="FL"/>
                    <w:spacing w:before="0" w:after="0"/>
                    <w:rPr>
                      <w:sz w:val="18"/>
                      <w:szCs w:val="18"/>
                    </w:rPr>
                  </w:pPr>
                  <w:r>
                    <w:rPr>
                      <w:sz w:val="18"/>
                      <w:szCs w:val="18"/>
                    </w:rPr>
                    <w:t>60 MHz (dBm)</w:t>
                  </w:r>
                </w:p>
              </w:tc>
              <w:tc>
                <w:tcPr>
                  <w:tcW w:w="862" w:type="dxa"/>
                </w:tcPr>
                <w:p w14:paraId="4D601268" w14:textId="77777777" w:rsidR="004D454C" w:rsidRDefault="004D454C" w:rsidP="004D454C">
                  <w:pPr>
                    <w:pStyle w:val="FL"/>
                    <w:spacing w:before="0" w:after="0"/>
                    <w:rPr>
                      <w:sz w:val="18"/>
                      <w:szCs w:val="18"/>
                    </w:rPr>
                  </w:pPr>
                  <w:r>
                    <w:rPr>
                      <w:sz w:val="18"/>
                      <w:szCs w:val="18"/>
                    </w:rPr>
                    <w:t>80 MHz (dBm)</w:t>
                  </w:r>
                </w:p>
              </w:tc>
            </w:tr>
            <w:tr w:rsidR="004D454C" w14:paraId="549A71F5" w14:textId="77777777" w:rsidTr="004D454C">
              <w:trPr>
                <w:trHeight w:val="110"/>
                <w:jc w:val="center"/>
              </w:trPr>
              <w:tc>
                <w:tcPr>
                  <w:tcW w:w="1064" w:type="dxa"/>
                  <w:vMerge w:val="restart"/>
                  <w:vAlign w:val="center"/>
                </w:tcPr>
                <w:p w14:paraId="4B0C7F04" w14:textId="77777777" w:rsidR="004D454C" w:rsidRPr="00452BC9" w:rsidRDefault="004D454C" w:rsidP="004D454C">
                  <w:pPr>
                    <w:pStyle w:val="FL"/>
                    <w:spacing w:before="0" w:after="0"/>
                    <w:rPr>
                      <w:b w:val="0"/>
                      <w:bCs/>
                      <w:sz w:val="18"/>
                      <w:szCs w:val="18"/>
                    </w:rPr>
                  </w:pPr>
                  <w:r w:rsidRPr="00452BC9">
                    <w:rPr>
                      <w:b w:val="0"/>
                      <w:bCs/>
                      <w:sz w:val="18"/>
                      <w:szCs w:val="18"/>
                    </w:rPr>
                    <w:t>n46</w:t>
                  </w:r>
                </w:p>
              </w:tc>
              <w:tc>
                <w:tcPr>
                  <w:tcW w:w="720" w:type="dxa"/>
                </w:tcPr>
                <w:p w14:paraId="39719EAF" w14:textId="77777777" w:rsidR="004D454C" w:rsidRPr="00452BC9" w:rsidRDefault="004D454C" w:rsidP="004D454C">
                  <w:pPr>
                    <w:pStyle w:val="FL"/>
                    <w:spacing w:before="0" w:after="0"/>
                    <w:rPr>
                      <w:b w:val="0"/>
                      <w:bCs/>
                      <w:sz w:val="18"/>
                      <w:szCs w:val="18"/>
                    </w:rPr>
                  </w:pPr>
                  <w:r w:rsidRPr="00452BC9">
                    <w:rPr>
                      <w:b w:val="0"/>
                      <w:bCs/>
                      <w:sz w:val="18"/>
                      <w:szCs w:val="18"/>
                    </w:rPr>
                    <w:t>15</w:t>
                  </w:r>
                </w:p>
              </w:tc>
              <w:tc>
                <w:tcPr>
                  <w:tcW w:w="901" w:type="dxa"/>
                  <w:vAlign w:val="center"/>
                </w:tcPr>
                <w:p w14:paraId="56E17E6F" w14:textId="77777777" w:rsidR="004D454C" w:rsidRPr="00452BC9" w:rsidRDefault="004D454C" w:rsidP="004D454C">
                  <w:pPr>
                    <w:pStyle w:val="FL"/>
                    <w:spacing w:before="0" w:after="0"/>
                    <w:rPr>
                      <w:b w:val="0"/>
                      <w:bCs/>
                      <w:sz w:val="18"/>
                      <w:szCs w:val="18"/>
                    </w:rPr>
                  </w:pPr>
                  <w:r w:rsidRPr="00452BC9">
                    <w:rPr>
                      <w:rFonts w:cs="Arial"/>
                      <w:b w:val="0"/>
                      <w:bCs/>
                      <w:sz w:val="18"/>
                      <w:szCs w:val="18"/>
                    </w:rPr>
                    <w:t>-89.7</w:t>
                  </w:r>
                </w:p>
              </w:tc>
              <w:tc>
                <w:tcPr>
                  <w:tcW w:w="897" w:type="dxa"/>
                  <w:vAlign w:val="bottom"/>
                </w:tcPr>
                <w:p w14:paraId="23BC4084" w14:textId="77777777" w:rsidR="004D454C" w:rsidRPr="00452BC9" w:rsidRDefault="004D454C" w:rsidP="004D454C">
                  <w:pPr>
                    <w:pStyle w:val="FL"/>
                    <w:spacing w:before="0" w:after="0"/>
                    <w:rPr>
                      <w:b w:val="0"/>
                      <w:bCs/>
                      <w:sz w:val="18"/>
                      <w:szCs w:val="18"/>
                    </w:rPr>
                  </w:pPr>
                  <w:r w:rsidRPr="00452BC9">
                    <w:rPr>
                      <w:rFonts w:cs="Arial"/>
                      <w:b w:val="0"/>
                      <w:bCs/>
                      <w:color w:val="000000"/>
                      <w:sz w:val="18"/>
                      <w:szCs w:val="18"/>
                    </w:rPr>
                    <w:t>-86.6</w:t>
                  </w:r>
                </w:p>
              </w:tc>
              <w:tc>
                <w:tcPr>
                  <w:tcW w:w="897" w:type="dxa"/>
                  <w:vAlign w:val="center"/>
                </w:tcPr>
                <w:p w14:paraId="0803D9C7" w14:textId="77777777" w:rsidR="004D454C" w:rsidRPr="00452BC9" w:rsidRDefault="004D454C" w:rsidP="004D454C">
                  <w:pPr>
                    <w:pStyle w:val="FL"/>
                    <w:spacing w:before="0" w:after="0"/>
                    <w:rPr>
                      <w:b w:val="0"/>
                      <w:bCs/>
                      <w:sz w:val="18"/>
                      <w:szCs w:val="18"/>
                    </w:rPr>
                  </w:pPr>
                </w:p>
              </w:tc>
              <w:tc>
                <w:tcPr>
                  <w:tcW w:w="862" w:type="dxa"/>
                  <w:vAlign w:val="center"/>
                </w:tcPr>
                <w:p w14:paraId="16C66842" w14:textId="77777777" w:rsidR="004D454C" w:rsidRPr="00452BC9" w:rsidRDefault="004D454C" w:rsidP="004D454C">
                  <w:pPr>
                    <w:pStyle w:val="FL"/>
                    <w:spacing w:before="0" w:after="0"/>
                    <w:rPr>
                      <w:b w:val="0"/>
                      <w:bCs/>
                      <w:sz w:val="18"/>
                      <w:szCs w:val="18"/>
                    </w:rPr>
                  </w:pPr>
                </w:p>
              </w:tc>
            </w:tr>
            <w:tr w:rsidR="004D454C" w14:paraId="282EA5EE" w14:textId="77777777" w:rsidTr="004D454C">
              <w:trPr>
                <w:trHeight w:val="117"/>
                <w:jc w:val="center"/>
              </w:trPr>
              <w:tc>
                <w:tcPr>
                  <w:tcW w:w="1064" w:type="dxa"/>
                  <w:vMerge/>
                </w:tcPr>
                <w:p w14:paraId="4412B6DE" w14:textId="77777777" w:rsidR="004D454C" w:rsidRPr="00452BC9" w:rsidRDefault="004D454C" w:rsidP="004D454C">
                  <w:pPr>
                    <w:pStyle w:val="FL"/>
                    <w:spacing w:before="0" w:after="0"/>
                    <w:rPr>
                      <w:sz w:val="18"/>
                      <w:szCs w:val="18"/>
                    </w:rPr>
                  </w:pPr>
                </w:p>
              </w:tc>
              <w:tc>
                <w:tcPr>
                  <w:tcW w:w="720" w:type="dxa"/>
                </w:tcPr>
                <w:p w14:paraId="1CFE4DF3" w14:textId="77777777" w:rsidR="004D454C" w:rsidRPr="00452BC9" w:rsidRDefault="004D454C" w:rsidP="004D454C">
                  <w:pPr>
                    <w:pStyle w:val="FL"/>
                    <w:spacing w:before="0" w:after="0"/>
                    <w:rPr>
                      <w:b w:val="0"/>
                      <w:bCs/>
                      <w:sz w:val="18"/>
                      <w:szCs w:val="18"/>
                    </w:rPr>
                  </w:pPr>
                  <w:r w:rsidRPr="00452BC9">
                    <w:rPr>
                      <w:b w:val="0"/>
                      <w:bCs/>
                      <w:sz w:val="18"/>
                      <w:szCs w:val="18"/>
                    </w:rPr>
                    <w:t>30</w:t>
                  </w:r>
                </w:p>
              </w:tc>
              <w:tc>
                <w:tcPr>
                  <w:tcW w:w="901" w:type="dxa"/>
                  <w:vAlign w:val="center"/>
                </w:tcPr>
                <w:p w14:paraId="63011AF2" w14:textId="77777777" w:rsidR="004D454C" w:rsidRPr="00452BC9" w:rsidRDefault="004D454C" w:rsidP="004D454C">
                  <w:pPr>
                    <w:pStyle w:val="FL"/>
                    <w:spacing w:before="0" w:after="0"/>
                    <w:rPr>
                      <w:b w:val="0"/>
                      <w:bCs/>
                      <w:sz w:val="18"/>
                      <w:szCs w:val="18"/>
                    </w:rPr>
                  </w:pPr>
                  <w:r w:rsidRPr="00452BC9">
                    <w:rPr>
                      <w:rFonts w:cs="Arial"/>
                      <w:b w:val="0"/>
                      <w:bCs/>
                      <w:sz w:val="18"/>
                      <w:szCs w:val="18"/>
                    </w:rPr>
                    <w:t>-89.9</w:t>
                  </w:r>
                </w:p>
              </w:tc>
              <w:tc>
                <w:tcPr>
                  <w:tcW w:w="897" w:type="dxa"/>
                  <w:vAlign w:val="bottom"/>
                </w:tcPr>
                <w:p w14:paraId="3C73B48B" w14:textId="77777777" w:rsidR="004D454C" w:rsidRPr="00452BC9" w:rsidRDefault="004D454C" w:rsidP="004D454C">
                  <w:pPr>
                    <w:pStyle w:val="FL"/>
                    <w:spacing w:before="0" w:after="0"/>
                    <w:rPr>
                      <w:b w:val="0"/>
                      <w:bCs/>
                      <w:sz w:val="18"/>
                      <w:szCs w:val="18"/>
                    </w:rPr>
                  </w:pPr>
                  <w:r w:rsidRPr="00452BC9">
                    <w:rPr>
                      <w:rFonts w:cs="Arial"/>
                      <w:b w:val="0"/>
                      <w:bCs/>
                      <w:color w:val="000000"/>
                      <w:sz w:val="18"/>
                      <w:szCs w:val="18"/>
                    </w:rPr>
                    <w:t>-86.7</w:t>
                  </w:r>
                </w:p>
              </w:tc>
              <w:tc>
                <w:tcPr>
                  <w:tcW w:w="897" w:type="dxa"/>
                  <w:vAlign w:val="bottom"/>
                </w:tcPr>
                <w:p w14:paraId="3DE21149" w14:textId="77777777" w:rsidR="004D454C" w:rsidRPr="00452BC9" w:rsidRDefault="004D454C" w:rsidP="004D454C">
                  <w:pPr>
                    <w:pStyle w:val="FL"/>
                    <w:spacing w:before="0" w:after="0"/>
                    <w:rPr>
                      <w:b w:val="0"/>
                      <w:bCs/>
                      <w:sz w:val="18"/>
                      <w:szCs w:val="18"/>
                    </w:rPr>
                  </w:pPr>
                  <w:r w:rsidRPr="00452BC9">
                    <w:rPr>
                      <w:rFonts w:cs="Arial"/>
                      <w:b w:val="0"/>
                      <w:bCs/>
                      <w:color w:val="000000"/>
                      <w:sz w:val="18"/>
                      <w:szCs w:val="18"/>
                    </w:rPr>
                    <w:t>-84.8</w:t>
                  </w:r>
                </w:p>
              </w:tc>
              <w:tc>
                <w:tcPr>
                  <w:tcW w:w="862" w:type="dxa"/>
                  <w:vAlign w:val="bottom"/>
                </w:tcPr>
                <w:p w14:paraId="24BE00BA" w14:textId="77777777" w:rsidR="004D454C" w:rsidRPr="00452BC9" w:rsidRDefault="004D454C" w:rsidP="004D454C">
                  <w:pPr>
                    <w:pStyle w:val="FL"/>
                    <w:spacing w:before="0" w:after="0"/>
                    <w:rPr>
                      <w:b w:val="0"/>
                      <w:bCs/>
                      <w:sz w:val="18"/>
                      <w:szCs w:val="18"/>
                    </w:rPr>
                  </w:pPr>
                  <w:r w:rsidRPr="00452BC9">
                    <w:rPr>
                      <w:rFonts w:cs="Arial"/>
                      <w:b w:val="0"/>
                      <w:bCs/>
                      <w:color w:val="000000"/>
                      <w:sz w:val="18"/>
                      <w:szCs w:val="18"/>
                    </w:rPr>
                    <w:t>-83.6</w:t>
                  </w:r>
                </w:p>
              </w:tc>
            </w:tr>
            <w:tr w:rsidR="004D454C" w14:paraId="5A912A03" w14:textId="77777777" w:rsidTr="004D454C">
              <w:trPr>
                <w:trHeight w:val="227"/>
                <w:jc w:val="center"/>
              </w:trPr>
              <w:tc>
                <w:tcPr>
                  <w:tcW w:w="1064" w:type="dxa"/>
                  <w:vMerge w:val="restart"/>
                  <w:vAlign w:val="center"/>
                </w:tcPr>
                <w:p w14:paraId="20A06471" w14:textId="77777777" w:rsidR="004D454C" w:rsidRPr="00452BC9" w:rsidRDefault="004D454C" w:rsidP="004D454C">
                  <w:pPr>
                    <w:pStyle w:val="FL"/>
                    <w:spacing w:before="0" w:after="0"/>
                    <w:rPr>
                      <w:sz w:val="18"/>
                      <w:szCs w:val="18"/>
                    </w:rPr>
                  </w:pPr>
                  <w:r>
                    <w:rPr>
                      <w:b w:val="0"/>
                      <w:bCs/>
                      <w:sz w:val="18"/>
                      <w:szCs w:val="18"/>
                    </w:rPr>
                    <w:t>n9</w:t>
                  </w:r>
                  <w:r w:rsidRPr="00452BC9">
                    <w:rPr>
                      <w:b w:val="0"/>
                      <w:bCs/>
                      <w:sz w:val="18"/>
                      <w:szCs w:val="18"/>
                    </w:rPr>
                    <w:t>6</w:t>
                  </w:r>
                </w:p>
              </w:tc>
              <w:tc>
                <w:tcPr>
                  <w:tcW w:w="720" w:type="dxa"/>
                </w:tcPr>
                <w:p w14:paraId="443A19BE" w14:textId="77777777" w:rsidR="004D454C" w:rsidRPr="00452BC9" w:rsidRDefault="004D454C" w:rsidP="004D454C">
                  <w:pPr>
                    <w:pStyle w:val="FL"/>
                    <w:spacing w:before="0" w:after="0"/>
                    <w:rPr>
                      <w:b w:val="0"/>
                      <w:bCs/>
                      <w:sz w:val="18"/>
                      <w:szCs w:val="18"/>
                    </w:rPr>
                  </w:pPr>
                  <w:r w:rsidRPr="00452BC9">
                    <w:rPr>
                      <w:b w:val="0"/>
                      <w:bCs/>
                      <w:sz w:val="18"/>
                      <w:szCs w:val="18"/>
                    </w:rPr>
                    <w:t>15</w:t>
                  </w:r>
                </w:p>
              </w:tc>
              <w:tc>
                <w:tcPr>
                  <w:tcW w:w="901" w:type="dxa"/>
                  <w:vAlign w:val="center"/>
                </w:tcPr>
                <w:p w14:paraId="03FA6DF0" w14:textId="0EB4F7E9" w:rsidR="004D454C" w:rsidRPr="00452BC9" w:rsidRDefault="004D454C" w:rsidP="004D454C">
                  <w:pPr>
                    <w:pStyle w:val="FL"/>
                    <w:spacing w:before="0" w:after="0"/>
                    <w:rPr>
                      <w:rFonts w:cs="Arial"/>
                      <w:b w:val="0"/>
                      <w:bCs/>
                      <w:sz w:val="18"/>
                      <w:szCs w:val="18"/>
                    </w:rPr>
                  </w:pPr>
                  <w:r>
                    <w:rPr>
                      <w:rFonts w:cs="Arial"/>
                      <w:b w:val="0"/>
                      <w:bCs/>
                      <w:sz w:val="18"/>
                      <w:szCs w:val="18"/>
                    </w:rPr>
                    <w:t>[</w:t>
                  </w:r>
                  <w:r w:rsidRPr="00452BC9">
                    <w:rPr>
                      <w:rFonts w:cs="Arial"/>
                      <w:b w:val="0"/>
                      <w:bCs/>
                      <w:sz w:val="18"/>
                      <w:szCs w:val="18"/>
                    </w:rPr>
                    <w:t>-89.</w:t>
                  </w:r>
                  <w:r>
                    <w:rPr>
                      <w:rFonts w:cs="Arial"/>
                      <w:b w:val="0"/>
                      <w:bCs/>
                      <w:sz w:val="18"/>
                      <w:szCs w:val="18"/>
                    </w:rPr>
                    <w:t>7 to - 87.3]</w:t>
                  </w:r>
                </w:p>
              </w:tc>
              <w:tc>
                <w:tcPr>
                  <w:tcW w:w="897" w:type="dxa"/>
                  <w:vAlign w:val="bottom"/>
                </w:tcPr>
                <w:p w14:paraId="3958307B" w14:textId="4F975B38" w:rsidR="004D454C" w:rsidRPr="00452BC9" w:rsidRDefault="004D454C" w:rsidP="004D454C">
                  <w:pPr>
                    <w:pStyle w:val="FL"/>
                    <w:spacing w:before="0" w:after="0"/>
                    <w:rPr>
                      <w:rFonts w:cs="Arial"/>
                      <w:b w:val="0"/>
                      <w:bCs/>
                      <w:color w:val="000000"/>
                      <w:sz w:val="18"/>
                      <w:szCs w:val="18"/>
                    </w:rPr>
                  </w:pPr>
                  <w:r>
                    <w:rPr>
                      <w:rFonts w:cs="Arial"/>
                      <w:b w:val="0"/>
                      <w:bCs/>
                      <w:color w:val="000000"/>
                      <w:sz w:val="18"/>
                      <w:szCs w:val="18"/>
                    </w:rPr>
                    <w:t>[</w:t>
                  </w:r>
                  <w:r w:rsidRPr="00452BC9">
                    <w:rPr>
                      <w:rFonts w:cs="Arial"/>
                      <w:b w:val="0"/>
                      <w:bCs/>
                      <w:color w:val="000000"/>
                      <w:sz w:val="18"/>
                      <w:szCs w:val="18"/>
                    </w:rPr>
                    <w:t>-86.</w:t>
                  </w:r>
                  <w:r>
                    <w:rPr>
                      <w:rFonts w:cs="Arial"/>
                      <w:b w:val="0"/>
                      <w:bCs/>
                      <w:color w:val="000000"/>
                      <w:sz w:val="18"/>
                      <w:szCs w:val="18"/>
                    </w:rPr>
                    <w:t>6 to -84.2]</w:t>
                  </w:r>
                </w:p>
              </w:tc>
              <w:tc>
                <w:tcPr>
                  <w:tcW w:w="897" w:type="dxa"/>
                  <w:vAlign w:val="center"/>
                </w:tcPr>
                <w:p w14:paraId="0748C38A" w14:textId="77777777" w:rsidR="004D454C" w:rsidRPr="00452BC9" w:rsidRDefault="004D454C" w:rsidP="004D454C">
                  <w:pPr>
                    <w:pStyle w:val="FL"/>
                    <w:spacing w:before="0" w:after="0"/>
                    <w:rPr>
                      <w:rFonts w:cs="Arial"/>
                      <w:b w:val="0"/>
                      <w:bCs/>
                      <w:color w:val="000000"/>
                      <w:sz w:val="18"/>
                      <w:szCs w:val="18"/>
                    </w:rPr>
                  </w:pPr>
                </w:p>
              </w:tc>
              <w:tc>
                <w:tcPr>
                  <w:tcW w:w="862" w:type="dxa"/>
                  <w:vAlign w:val="center"/>
                </w:tcPr>
                <w:p w14:paraId="0D824B58" w14:textId="77777777" w:rsidR="004D454C" w:rsidRPr="00452BC9" w:rsidRDefault="004D454C" w:rsidP="004D454C">
                  <w:pPr>
                    <w:pStyle w:val="FL"/>
                    <w:spacing w:before="0" w:after="0"/>
                    <w:rPr>
                      <w:rFonts w:cs="Arial"/>
                      <w:b w:val="0"/>
                      <w:bCs/>
                      <w:color w:val="000000"/>
                      <w:sz w:val="18"/>
                      <w:szCs w:val="18"/>
                    </w:rPr>
                  </w:pPr>
                </w:p>
              </w:tc>
            </w:tr>
            <w:tr w:rsidR="004D454C" w14:paraId="29A867FE" w14:textId="77777777" w:rsidTr="004D454C">
              <w:trPr>
                <w:trHeight w:val="345"/>
                <w:jc w:val="center"/>
              </w:trPr>
              <w:tc>
                <w:tcPr>
                  <w:tcW w:w="1064" w:type="dxa"/>
                  <w:vMerge/>
                </w:tcPr>
                <w:p w14:paraId="0E059407" w14:textId="77777777" w:rsidR="004D454C" w:rsidRPr="00452BC9" w:rsidRDefault="004D454C" w:rsidP="004D454C">
                  <w:pPr>
                    <w:pStyle w:val="FL"/>
                    <w:spacing w:before="0" w:after="0"/>
                    <w:rPr>
                      <w:sz w:val="18"/>
                      <w:szCs w:val="18"/>
                    </w:rPr>
                  </w:pPr>
                </w:p>
              </w:tc>
              <w:tc>
                <w:tcPr>
                  <w:tcW w:w="720" w:type="dxa"/>
                </w:tcPr>
                <w:p w14:paraId="070C8958" w14:textId="77777777" w:rsidR="004D454C" w:rsidRPr="00452BC9" w:rsidRDefault="004D454C" w:rsidP="004D454C">
                  <w:pPr>
                    <w:pStyle w:val="FL"/>
                    <w:spacing w:before="0" w:after="0"/>
                    <w:rPr>
                      <w:b w:val="0"/>
                      <w:bCs/>
                      <w:sz w:val="18"/>
                      <w:szCs w:val="18"/>
                    </w:rPr>
                  </w:pPr>
                  <w:r w:rsidRPr="00452BC9">
                    <w:rPr>
                      <w:b w:val="0"/>
                      <w:bCs/>
                      <w:sz w:val="18"/>
                      <w:szCs w:val="18"/>
                    </w:rPr>
                    <w:t>30</w:t>
                  </w:r>
                </w:p>
              </w:tc>
              <w:tc>
                <w:tcPr>
                  <w:tcW w:w="901" w:type="dxa"/>
                  <w:vAlign w:val="center"/>
                </w:tcPr>
                <w:p w14:paraId="06FD9C4F" w14:textId="7C93484F" w:rsidR="004D454C" w:rsidRPr="00452BC9" w:rsidRDefault="004D454C" w:rsidP="004D454C">
                  <w:pPr>
                    <w:pStyle w:val="FL"/>
                    <w:spacing w:before="0" w:after="0"/>
                    <w:rPr>
                      <w:rFonts w:cs="Arial"/>
                      <w:b w:val="0"/>
                      <w:bCs/>
                      <w:sz w:val="18"/>
                      <w:szCs w:val="18"/>
                    </w:rPr>
                  </w:pPr>
                  <w:r>
                    <w:rPr>
                      <w:rFonts w:cs="Arial"/>
                      <w:b w:val="0"/>
                      <w:bCs/>
                      <w:sz w:val="18"/>
                      <w:szCs w:val="18"/>
                    </w:rPr>
                    <w:t>[</w:t>
                  </w:r>
                  <w:r w:rsidRPr="00452BC9">
                    <w:rPr>
                      <w:rFonts w:cs="Arial"/>
                      <w:b w:val="0"/>
                      <w:bCs/>
                      <w:sz w:val="18"/>
                      <w:szCs w:val="18"/>
                    </w:rPr>
                    <w:t>-89.</w:t>
                  </w:r>
                  <w:r>
                    <w:rPr>
                      <w:rFonts w:cs="Arial"/>
                      <w:b w:val="0"/>
                      <w:bCs/>
                      <w:sz w:val="18"/>
                      <w:szCs w:val="18"/>
                    </w:rPr>
                    <w:t>9 to -87.5]</w:t>
                  </w:r>
                </w:p>
              </w:tc>
              <w:tc>
                <w:tcPr>
                  <w:tcW w:w="897" w:type="dxa"/>
                  <w:vAlign w:val="center"/>
                </w:tcPr>
                <w:p w14:paraId="4A624409" w14:textId="3949FE27" w:rsidR="004D454C" w:rsidRPr="00452BC9" w:rsidRDefault="004D454C" w:rsidP="004D454C">
                  <w:pPr>
                    <w:pStyle w:val="FL"/>
                    <w:spacing w:before="0" w:after="0"/>
                    <w:rPr>
                      <w:rFonts w:cs="Arial"/>
                      <w:b w:val="0"/>
                      <w:bCs/>
                      <w:color w:val="000000"/>
                      <w:sz w:val="18"/>
                      <w:szCs w:val="18"/>
                    </w:rPr>
                  </w:pPr>
                  <w:r>
                    <w:rPr>
                      <w:rFonts w:cs="Arial"/>
                      <w:b w:val="0"/>
                      <w:bCs/>
                      <w:color w:val="000000"/>
                      <w:sz w:val="18"/>
                      <w:szCs w:val="18"/>
                    </w:rPr>
                    <w:t>[</w:t>
                  </w:r>
                  <w:r w:rsidRPr="00452BC9">
                    <w:rPr>
                      <w:rFonts w:cs="Arial"/>
                      <w:b w:val="0"/>
                      <w:bCs/>
                      <w:color w:val="000000"/>
                      <w:sz w:val="18"/>
                      <w:szCs w:val="18"/>
                    </w:rPr>
                    <w:t>-86.</w:t>
                  </w:r>
                  <w:r>
                    <w:rPr>
                      <w:rFonts w:cs="Arial"/>
                      <w:b w:val="0"/>
                      <w:bCs/>
                      <w:color w:val="000000"/>
                      <w:sz w:val="18"/>
                      <w:szCs w:val="18"/>
                    </w:rPr>
                    <w:t>7 to -84.3]</w:t>
                  </w:r>
                </w:p>
              </w:tc>
              <w:tc>
                <w:tcPr>
                  <w:tcW w:w="897" w:type="dxa"/>
                  <w:vAlign w:val="center"/>
                </w:tcPr>
                <w:p w14:paraId="36D8F618" w14:textId="66A7F6F5" w:rsidR="004D454C" w:rsidRPr="00452BC9" w:rsidRDefault="004D454C" w:rsidP="004D454C">
                  <w:pPr>
                    <w:pStyle w:val="FL"/>
                    <w:spacing w:before="0" w:after="0"/>
                    <w:rPr>
                      <w:rFonts w:cs="Arial"/>
                      <w:b w:val="0"/>
                      <w:bCs/>
                      <w:color w:val="000000"/>
                      <w:sz w:val="18"/>
                      <w:szCs w:val="18"/>
                    </w:rPr>
                  </w:pPr>
                  <w:r>
                    <w:rPr>
                      <w:rFonts w:cs="Arial"/>
                      <w:b w:val="0"/>
                      <w:bCs/>
                      <w:color w:val="000000"/>
                      <w:sz w:val="18"/>
                      <w:szCs w:val="18"/>
                    </w:rPr>
                    <w:t>[</w:t>
                  </w:r>
                  <w:r w:rsidRPr="00452BC9">
                    <w:rPr>
                      <w:rFonts w:cs="Arial"/>
                      <w:b w:val="0"/>
                      <w:bCs/>
                      <w:color w:val="000000"/>
                      <w:sz w:val="18"/>
                      <w:szCs w:val="18"/>
                    </w:rPr>
                    <w:t>-84.</w:t>
                  </w:r>
                  <w:r>
                    <w:rPr>
                      <w:rFonts w:cs="Arial"/>
                      <w:b w:val="0"/>
                      <w:bCs/>
                      <w:color w:val="000000"/>
                      <w:sz w:val="18"/>
                      <w:szCs w:val="18"/>
                    </w:rPr>
                    <w:t>8 to -82.4]</w:t>
                  </w:r>
                </w:p>
              </w:tc>
              <w:tc>
                <w:tcPr>
                  <w:tcW w:w="862" w:type="dxa"/>
                  <w:vAlign w:val="center"/>
                </w:tcPr>
                <w:p w14:paraId="3C65D4FB" w14:textId="54B9F835" w:rsidR="004D454C" w:rsidRPr="00452BC9" w:rsidRDefault="004D454C" w:rsidP="004D454C">
                  <w:pPr>
                    <w:pStyle w:val="FL"/>
                    <w:spacing w:before="0" w:after="0"/>
                    <w:rPr>
                      <w:rFonts w:cs="Arial"/>
                      <w:b w:val="0"/>
                      <w:bCs/>
                      <w:color w:val="000000"/>
                      <w:sz w:val="18"/>
                      <w:szCs w:val="18"/>
                    </w:rPr>
                  </w:pPr>
                  <w:r>
                    <w:rPr>
                      <w:rFonts w:cs="Arial"/>
                      <w:b w:val="0"/>
                      <w:bCs/>
                      <w:color w:val="000000"/>
                      <w:sz w:val="18"/>
                      <w:szCs w:val="18"/>
                    </w:rPr>
                    <w:t>[</w:t>
                  </w:r>
                  <w:r w:rsidRPr="00452BC9">
                    <w:rPr>
                      <w:rFonts w:cs="Arial"/>
                      <w:b w:val="0"/>
                      <w:bCs/>
                      <w:color w:val="000000"/>
                      <w:sz w:val="18"/>
                      <w:szCs w:val="18"/>
                    </w:rPr>
                    <w:t>-83.</w:t>
                  </w:r>
                  <w:r>
                    <w:rPr>
                      <w:rFonts w:cs="Arial"/>
                      <w:b w:val="0"/>
                      <w:bCs/>
                      <w:color w:val="000000"/>
                      <w:sz w:val="18"/>
                      <w:szCs w:val="18"/>
                    </w:rPr>
                    <w:t>6 to -81.2]</w:t>
                  </w:r>
                </w:p>
              </w:tc>
            </w:tr>
          </w:tbl>
          <w:p w14:paraId="3CAA47B3" w14:textId="77777777" w:rsidR="004D454C" w:rsidRPr="001C0CC4" w:rsidRDefault="004D454C" w:rsidP="004D454C"/>
          <w:p w14:paraId="2E8C48C7" w14:textId="5F6DD8BE" w:rsidR="002E425C" w:rsidRDefault="004D454C" w:rsidP="008E7986">
            <w:r w:rsidRPr="001C0CC4">
              <w:t>For UE(s) equipped with 4 Rx antenna ports, reference sensitivity for 2Rx antenna ports in Table 7.3</w:t>
            </w:r>
            <w:r>
              <w:t>G</w:t>
            </w:r>
            <w:r w:rsidRPr="001C0CC4">
              <w:t>.2-1 shall be modified by the amount given in ΔR</w:t>
            </w:r>
            <w:r w:rsidRPr="001C0CC4">
              <w:rPr>
                <w:vertAlign w:val="subscript"/>
              </w:rPr>
              <w:t>IB,4R</w:t>
            </w:r>
            <w:r w:rsidRPr="001C0CC4">
              <w:t xml:space="preserve"> in Table 7.3</w:t>
            </w:r>
            <w:r>
              <w:t>G</w:t>
            </w:r>
            <w:r w:rsidRPr="001C0CC4">
              <w:t>.2-2 for the applicable operating bands.</w:t>
            </w:r>
          </w:p>
        </w:tc>
      </w:tr>
    </w:tbl>
    <w:p w14:paraId="62323305" w14:textId="77777777" w:rsidR="002E425C" w:rsidRDefault="002E425C" w:rsidP="008E7986"/>
    <w:p w14:paraId="5E1ACF65" w14:textId="38693B02" w:rsidR="00C7634B" w:rsidRDefault="008E7986" w:rsidP="00366BA6">
      <w:pPr>
        <w:pStyle w:val="Heading1"/>
      </w:pPr>
      <w:r>
        <w:t>2</w:t>
      </w:r>
      <w:r>
        <w:tab/>
      </w:r>
      <w:r w:rsidR="00CF505D">
        <w:t>Discussion</w:t>
      </w:r>
      <w:r>
        <w:t xml:space="preserve"> </w:t>
      </w:r>
    </w:p>
    <w:p w14:paraId="1191880C" w14:textId="60ACFEA1" w:rsidR="00926265" w:rsidRDefault="00366BA6" w:rsidP="00366BA6">
      <w:r>
        <w:t xml:space="preserve">The </w:t>
      </w:r>
      <w:r w:rsidR="00926265">
        <w:t xml:space="preserve">range for </w:t>
      </w:r>
      <w:r>
        <w:t>REFSENS</w:t>
      </w:r>
      <w:r w:rsidR="00926265">
        <w:t xml:space="preserve"> in the specification</w:t>
      </w:r>
      <w:r w:rsidR="00C21441">
        <w:t xml:space="preserve"> for band n96 starts from -89.7 dBm to 87.3 dBm at 20 </w:t>
      </w:r>
      <w:proofErr w:type="spellStart"/>
      <w:r w:rsidR="00C21441">
        <w:t>MHz.</w:t>
      </w:r>
      <w:proofErr w:type="spellEnd"/>
      <w:r w:rsidR="00C21441">
        <w:t xml:space="preserve"> It starts from the same value as n46 and the largest value has a delta of 2.4 </w:t>
      </w:r>
      <w:proofErr w:type="spellStart"/>
      <w:r w:rsidR="00C21441">
        <w:t>dB</w:t>
      </w:r>
      <w:r w:rsidR="00926265">
        <w:t>.</w:t>
      </w:r>
      <w:proofErr w:type="spellEnd"/>
      <w:r w:rsidR="00926265">
        <w:t xml:space="preserve"> In the following subsection, we describe and propose a small</w:t>
      </w:r>
      <w:r w:rsidR="00B10338">
        <w:t>er</w:t>
      </w:r>
      <w:r w:rsidR="00926265">
        <w:t xml:space="preserve"> margin</w:t>
      </w:r>
      <w:r w:rsidR="00B10338">
        <w:t xml:space="preserve"> than 2.4 dB</w:t>
      </w:r>
      <w:r w:rsidR="00926265">
        <w:t xml:space="preserve"> for the REFSENS requirement for band 96 compared to band n46.</w:t>
      </w:r>
    </w:p>
    <w:p w14:paraId="7D0E6830" w14:textId="2CBFE1AA" w:rsidR="00336A31" w:rsidRDefault="00336A31" w:rsidP="00366BA6"/>
    <w:p w14:paraId="584103B5" w14:textId="77777777" w:rsidR="00336A31" w:rsidRPr="00366BA6" w:rsidRDefault="00336A31" w:rsidP="00366BA6"/>
    <w:p w14:paraId="1C463FF5" w14:textId="75E772A9" w:rsidR="004425AF" w:rsidRPr="004425AF" w:rsidRDefault="00EC7F9E" w:rsidP="004425AF">
      <w:pPr>
        <w:pStyle w:val="Heading2"/>
      </w:pPr>
      <w:r>
        <w:lastRenderedPageBreak/>
        <w:t>2.1</w:t>
      </w:r>
      <w:r>
        <w:tab/>
        <w:t xml:space="preserve">REFSENS </w:t>
      </w:r>
      <w:r w:rsidR="006B789E">
        <w:t xml:space="preserve">for </w:t>
      </w:r>
      <w:r w:rsidR="00C21441">
        <w:t>n96</w:t>
      </w:r>
    </w:p>
    <w:p w14:paraId="6DDBFB05" w14:textId="77777777" w:rsidR="00336A31" w:rsidRDefault="00810F4D" w:rsidP="00DF0962">
      <w:r>
        <w:t xml:space="preserve">The sensitivity of the receiver mainly consists of three portions, the noise figure NF of the receiver, the noise floor, </w:t>
      </w:r>
      <w:proofErr w:type="spellStart"/>
      <w:r>
        <w:t>kT</w:t>
      </w:r>
      <w:proofErr w:type="spellEnd"/>
      <w:r>
        <w:t xml:space="preserve"> in the environment and the frequency bandwidth of the receiver. </w:t>
      </w:r>
      <w:r w:rsidR="004425AF">
        <w:t>The first LNA is a key component since its NF dominates the overall noise performance of the receiver.</w:t>
      </w:r>
      <w:r w:rsidR="00336A31">
        <w:t xml:space="preserve"> Further challenges come for an LNA supporting wide bandwidth. </w:t>
      </w:r>
      <w:r w:rsidR="00DF6D45">
        <w:t xml:space="preserve">For band n96 </w:t>
      </w:r>
      <w:r w:rsidR="00690507">
        <w:t>(</w:t>
      </w:r>
      <w:r w:rsidR="00690507">
        <w:rPr>
          <w:lang w:eastAsia="zh-CN"/>
        </w:rPr>
        <w:t>5925</w:t>
      </w:r>
      <w:r w:rsidR="00690507">
        <w:rPr>
          <w:rFonts w:hint="eastAsia"/>
          <w:lang w:eastAsia="zh-CN"/>
        </w:rPr>
        <w:t xml:space="preserve"> MHz</w:t>
      </w:r>
      <w:r w:rsidR="00690507" w:rsidRPr="00414DAE">
        <w:t xml:space="preserve"> – </w:t>
      </w:r>
      <w:r w:rsidR="00690507">
        <w:t>7125</w:t>
      </w:r>
      <w:r w:rsidR="00690507">
        <w:rPr>
          <w:rFonts w:hint="eastAsia"/>
          <w:lang w:eastAsia="zh-CN"/>
        </w:rPr>
        <w:t xml:space="preserve"> MH</w:t>
      </w:r>
      <w:r w:rsidR="00690507">
        <w:rPr>
          <w:lang w:eastAsia="zh-CN"/>
        </w:rPr>
        <w:t xml:space="preserve">z) </w:t>
      </w:r>
      <w:r w:rsidR="00DF6D45">
        <w:t>the bandwidth covers 1200 MHz and for band n46</w:t>
      </w:r>
      <w:r w:rsidR="00690507">
        <w:t xml:space="preserve"> (515</w:t>
      </w:r>
      <w:r w:rsidR="00690507" w:rsidRPr="001C0CC4">
        <w:t xml:space="preserve">0 MHz – </w:t>
      </w:r>
      <w:r w:rsidR="00690507">
        <w:t>5925</w:t>
      </w:r>
      <w:r w:rsidR="00690507" w:rsidRPr="001C0CC4">
        <w:t xml:space="preserve"> MHz</w:t>
      </w:r>
      <w:r w:rsidR="00690507">
        <w:t>)</w:t>
      </w:r>
      <w:r w:rsidR="00336A31">
        <w:t xml:space="preserve"> </w:t>
      </w:r>
      <w:r w:rsidR="00DF6D45">
        <w:t xml:space="preserve">the bandwidth is 775 </w:t>
      </w:r>
      <w:proofErr w:type="spellStart"/>
      <w:r w:rsidR="00DF6D45">
        <w:t>MHz.</w:t>
      </w:r>
      <w:proofErr w:type="spellEnd"/>
    </w:p>
    <w:p w14:paraId="33075DD7" w14:textId="66AABA8C" w:rsidR="00E348E3" w:rsidRPr="00336A31" w:rsidRDefault="00DF6D45" w:rsidP="008346F5">
      <w:r>
        <w:t xml:space="preserve">Band n96 LNA has to supports a wider spectrum compared to band n46. </w:t>
      </w:r>
      <w:r w:rsidR="00A004A1">
        <w:t>A</w:t>
      </w:r>
      <w:r w:rsidR="004425AF">
        <w:t xml:space="preserve"> wideband LNA should provide a wideband impedance matching to the antenna, gain, good linearity and low </w:t>
      </w:r>
      <w:r w:rsidR="007E5801">
        <w:t>noise figure</w:t>
      </w:r>
      <w:r w:rsidR="004425AF">
        <w:t xml:space="preserve">. The matching of the circuit becomes a challenge, the input return loss </w:t>
      </w:r>
      <m:oMath>
        <m:sSub>
          <m:sSubPr>
            <m:ctrlPr>
              <w:rPr>
                <w:rFonts w:ascii="Cambria Math" w:hAnsi="Cambria Math"/>
                <w:i/>
              </w:rPr>
            </m:ctrlPr>
          </m:sSubPr>
          <m:e>
            <m:r>
              <w:rPr>
                <w:rFonts w:ascii="Cambria Math" w:hAnsi="Cambria Math"/>
              </w:rPr>
              <m:t>S</m:t>
            </m:r>
          </m:e>
          <m:sub>
            <m:r>
              <w:rPr>
                <w:rFonts w:ascii="Cambria Math" w:hAnsi="Cambria Math"/>
              </w:rPr>
              <m:t>11</m:t>
            </m:r>
          </m:sub>
        </m:sSub>
      </m:oMath>
      <w:r w:rsidR="004425AF">
        <w:t xml:space="preserve"> will increase in order to cover the wide bandwidth. Similarly, the wide</w:t>
      </w:r>
      <w:r w:rsidR="00A619BE">
        <w:t>r</w:t>
      </w:r>
      <w:r w:rsidR="0099046F">
        <w:t xml:space="preserve"> </w:t>
      </w:r>
      <w:r w:rsidR="004425AF">
        <w:t>bandwidth</w:t>
      </w:r>
      <w:r w:rsidR="007E5801">
        <w:t xml:space="preserve"> will</w:t>
      </w:r>
      <w:r w:rsidR="004425AF">
        <w:t xml:space="preserve"> lower </w:t>
      </w:r>
      <w:r w:rsidR="007E5801">
        <w:t xml:space="preserve">the </w:t>
      </w:r>
      <w:r w:rsidR="004425AF">
        <w:t xml:space="preserve">Q-factor, which </w:t>
      </w:r>
      <w:r w:rsidR="00552AA6">
        <w:t xml:space="preserve">will </w:t>
      </w:r>
      <w:r w:rsidR="004425AF">
        <w:t>increase</w:t>
      </w:r>
      <w:r w:rsidR="00552AA6">
        <w:t xml:space="preserve"> </w:t>
      </w:r>
      <w:r w:rsidR="004425AF">
        <w:t xml:space="preserve">the noise figure of the </w:t>
      </w:r>
      <w:r w:rsidR="00552AA6">
        <w:t>receiver</w:t>
      </w:r>
      <w:r w:rsidR="004425AF">
        <w:t xml:space="preserve">. </w:t>
      </w:r>
      <w:r w:rsidR="00A671F1">
        <w:t>Consequentially</w:t>
      </w:r>
      <w:r w:rsidR="004425AF">
        <w:t xml:space="preserve"> the increase of the NF </w:t>
      </w:r>
      <w:r w:rsidR="00A671F1">
        <w:t xml:space="preserve">will </w:t>
      </w:r>
      <w:r w:rsidR="00552AA6">
        <w:t>affect</w:t>
      </w:r>
      <w:r w:rsidR="004425AF">
        <w:t xml:space="preserve"> </w:t>
      </w:r>
      <w:r w:rsidR="00200662">
        <w:t xml:space="preserve">directly </w:t>
      </w:r>
      <w:r w:rsidR="004425AF">
        <w:t>the receiver reference sensitivity</w:t>
      </w:r>
      <w:r>
        <w:t>.</w:t>
      </w:r>
      <w:bookmarkStart w:id="1" w:name="_Toc13820866"/>
      <w:bookmarkStart w:id="2" w:name="_Toc13820964"/>
      <w:bookmarkStart w:id="3" w:name="_Toc13823288"/>
      <w:bookmarkStart w:id="4" w:name="_Toc13823510"/>
      <w:bookmarkStart w:id="5" w:name="_Toc13823766"/>
      <w:bookmarkStart w:id="6" w:name="_Toc13820616"/>
      <w:bookmarkStart w:id="7" w:name="_Toc13820625"/>
    </w:p>
    <w:p w14:paraId="6077589F" w14:textId="0BE486F1" w:rsidR="004D454C" w:rsidRPr="00690507" w:rsidRDefault="00EE615C" w:rsidP="00DF6D45">
      <w:pPr>
        <w:pStyle w:val="Observation"/>
        <w:rPr>
          <w:b/>
          <w:bCs/>
          <w:i w:val="0"/>
          <w:iCs/>
        </w:rPr>
      </w:pPr>
      <w:r w:rsidRPr="00690507">
        <w:rPr>
          <w:b/>
          <w:bCs/>
          <w:i w:val="0"/>
          <w:iCs/>
        </w:rPr>
        <w:t>Observation 1:</w:t>
      </w:r>
      <w:r w:rsidRPr="00690507">
        <w:rPr>
          <w:b/>
          <w:bCs/>
          <w:i w:val="0"/>
          <w:iCs/>
        </w:rPr>
        <w:tab/>
        <w:t>The wide</w:t>
      </w:r>
      <w:r w:rsidR="00A619BE" w:rsidRPr="00690507">
        <w:rPr>
          <w:b/>
          <w:bCs/>
          <w:i w:val="0"/>
          <w:iCs/>
        </w:rPr>
        <w:t>r</w:t>
      </w:r>
      <w:r w:rsidRPr="00690507">
        <w:rPr>
          <w:b/>
          <w:bCs/>
          <w:i w:val="0"/>
          <w:iCs/>
        </w:rPr>
        <w:t xml:space="preserve"> bandwidth will lower the Q-factor, which will increase the noise figure of the receiver. Consequentially the increase of the NF will affect </w:t>
      </w:r>
      <w:r w:rsidR="00EB5914" w:rsidRPr="00690507">
        <w:rPr>
          <w:b/>
          <w:bCs/>
          <w:i w:val="0"/>
          <w:iCs/>
        </w:rPr>
        <w:t xml:space="preserve">directly </w:t>
      </w:r>
      <w:r w:rsidRPr="00690507">
        <w:rPr>
          <w:b/>
          <w:bCs/>
          <w:i w:val="0"/>
          <w:iCs/>
        </w:rPr>
        <w:t xml:space="preserve">the </w:t>
      </w:r>
      <w:r w:rsidR="00B10338">
        <w:rPr>
          <w:b/>
          <w:bCs/>
          <w:i w:val="0"/>
          <w:iCs/>
        </w:rPr>
        <w:t>REFSENS</w:t>
      </w:r>
    </w:p>
    <w:p w14:paraId="2EC51E25" w14:textId="5E5C398C" w:rsidR="00690507" w:rsidRPr="00C06AEA" w:rsidRDefault="00336A31" w:rsidP="00EE615C">
      <w:pPr>
        <w:pStyle w:val="Observation"/>
        <w:ind w:left="0" w:firstLine="0"/>
        <w:rPr>
          <w:color w:val="FF0000"/>
        </w:rPr>
      </w:pPr>
      <w:r>
        <w:rPr>
          <w:i w:val="0"/>
          <w:iCs/>
        </w:rPr>
        <w:t xml:space="preserve">Due to </w:t>
      </w:r>
      <w:r w:rsidR="00E348E3">
        <w:rPr>
          <w:i w:val="0"/>
          <w:iCs/>
        </w:rPr>
        <w:t>the</w:t>
      </w:r>
      <w:r w:rsidR="005D0696">
        <w:rPr>
          <w:i w:val="0"/>
          <w:iCs/>
        </w:rPr>
        <w:t>se</w:t>
      </w:r>
      <w:r w:rsidR="00E348E3">
        <w:rPr>
          <w:i w:val="0"/>
          <w:iCs/>
        </w:rPr>
        <w:t xml:space="preserve"> </w:t>
      </w:r>
      <w:r w:rsidR="00EE615C">
        <w:rPr>
          <w:i w:val="0"/>
          <w:iCs/>
        </w:rPr>
        <w:t>challeng</w:t>
      </w:r>
      <w:r w:rsidR="005D0696">
        <w:rPr>
          <w:i w:val="0"/>
          <w:iCs/>
        </w:rPr>
        <w:t xml:space="preserve">es for the receiver when </w:t>
      </w:r>
      <w:bookmarkEnd w:id="1"/>
      <w:bookmarkEnd w:id="2"/>
      <w:bookmarkEnd w:id="3"/>
      <w:bookmarkEnd w:id="4"/>
      <w:bookmarkEnd w:id="5"/>
      <w:bookmarkEnd w:id="6"/>
      <w:bookmarkEnd w:id="7"/>
      <w:r>
        <w:rPr>
          <w:i w:val="0"/>
          <w:iCs/>
        </w:rPr>
        <w:t>considering a wider BW in band n96 compared to band 46, we propose to have a margin of 0.5 dB as provided in Table 1.</w:t>
      </w:r>
    </w:p>
    <w:p w14:paraId="24B44E7E" w14:textId="515E4F98" w:rsidR="00690507" w:rsidRPr="00690507" w:rsidRDefault="00690507" w:rsidP="00690507">
      <w:pPr>
        <w:pStyle w:val="Caption"/>
        <w:keepNext/>
        <w:jc w:val="center"/>
        <w:rPr>
          <w:color w:val="000000" w:themeColor="text1"/>
        </w:rPr>
      </w:pPr>
      <w:r w:rsidRPr="00690507">
        <w:rPr>
          <w:color w:val="000000" w:themeColor="text1"/>
        </w:rPr>
        <w:t xml:space="preserve">Table </w:t>
      </w:r>
      <w:r w:rsidRPr="00690507">
        <w:rPr>
          <w:color w:val="000000" w:themeColor="text1"/>
        </w:rPr>
        <w:fldChar w:fldCharType="begin"/>
      </w:r>
      <w:r w:rsidRPr="00690507">
        <w:rPr>
          <w:color w:val="000000" w:themeColor="text1"/>
        </w:rPr>
        <w:instrText xml:space="preserve"> SEQ Table \* ARABIC </w:instrText>
      </w:r>
      <w:r w:rsidRPr="00690507">
        <w:rPr>
          <w:color w:val="000000" w:themeColor="text1"/>
        </w:rPr>
        <w:fldChar w:fldCharType="separate"/>
      </w:r>
      <w:r w:rsidRPr="00690507">
        <w:rPr>
          <w:noProof/>
          <w:color w:val="000000" w:themeColor="text1"/>
        </w:rPr>
        <w:t>1</w:t>
      </w:r>
      <w:r w:rsidRPr="00690507">
        <w:rPr>
          <w:color w:val="000000" w:themeColor="text1"/>
        </w:rPr>
        <w:fldChar w:fldCharType="end"/>
      </w:r>
      <w:r w:rsidRPr="00690507">
        <w:rPr>
          <w:color w:val="000000" w:themeColor="text1"/>
        </w:rPr>
        <w:t>: R</w:t>
      </w:r>
      <w:r>
        <w:rPr>
          <w:color w:val="000000" w:themeColor="text1"/>
        </w:rPr>
        <w:t xml:space="preserve">eference Sensitivity </w:t>
      </w:r>
      <w:r w:rsidRPr="00690507">
        <w:rPr>
          <w:color w:val="000000" w:themeColor="text1"/>
        </w:rPr>
        <w:t>requirement</w:t>
      </w:r>
      <w:r w:rsidR="00336A31">
        <w:rPr>
          <w:color w:val="000000" w:themeColor="text1"/>
        </w:rPr>
        <w:t xml:space="preserve"> for n46 and n96</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DF6D45" w14:paraId="55D020F6" w14:textId="77777777" w:rsidTr="0096537E">
        <w:trPr>
          <w:jc w:val="center"/>
        </w:trPr>
        <w:tc>
          <w:tcPr>
            <w:tcW w:w="5360" w:type="dxa"/>
            <w:gridSpan w:val="6"/>
          </w:tcPr>
          <w:p w14:paraId="2227395B" w14:textId="77777777" w:rsidR="00DF6D45" w:rsidRPr="00452BC9" w:rsidRDefault="00DF6D45" w:rsidP="0096537E">
            <w:pPr>
              <w:pStyle w:val="FL"/>
              <w:spacing w:before="0" w:after="0"/>
              <w:rPr>
                <w:sz w:val="18"/>
                <w:szCs w:val="18"/>
              </w:rPr>
            </w:pPr>
            <w:r>
              <w:rPr>
                <w:sz w:val="18"/>
                <w:szCs w:val="18"/>
              </w:rPr>
              <w:t>Operating band / SCS / Channel bandwidth</w:t>
            </w:r>
          </w:p>
        </w:tc>
      </w:tr>
      <w:tr w:rsidR="00DF6D45" w14:paraId="289396A7" w14:textId="77777777" w:rsidTr="0096537E">
        <w:trPr>
          <w:jc w:val="center"/>
        </w:trPr>
        <w:tc>
          <w:tcPr>
            <w:tcW w:w="1068" w:type="dxa"/>
          </w:tcPr>
          <w:p w14:paraId="2C8D7375" w14:textId="77777777" w:rsidR="00DF6D45" w:rsidRPr="00452BC9" w:rsidRDefault="00DF6D45" w:rsidP="0096537E">
            <w:pPr>
              <w:pStyle w:val="FL"/>
              <w:spacing w:before="0" w:after="0"/>
              <w:rPr>
                <w:sz w:val="18"/>
                <w:szCs w:val="18"/>
              </w:rPr>
            </w:pPr>
            <w:r w:rsidRPr="00452BC9">
              <w:rPr>
                <w:sz w:val="18"/>
                <w:szCs w:val="18"/>
              </w:rPr>
              <w:t>Operating Band</w:t>
            </w:r>
          </w:p>
        </w:tc>
        <w:tc>
          <w:tcPr>
            <w:tcW w:w="723" w:type="dxa"/>
          </w:tcPr>
          <w:p w14:paraId="49930D2B" w14:textId="77777777" w:rsidR="00DF6D45" w:rsidRPr="00452BC9" w:rsidRDefault="00DF6D45" w:rsidP="0096537E">
            <w:pPr>
              <w:pStyle w:val="FL"/>
              <w:spacing w:before="0" w:after="0"/>
              <w:rPr>
                <w:sz w:val="18"/>
                <w:szCs w:val="18"/>
              </w:rPr>
            </w:pPr>
            <w:r w:rsidRPr="00452BC9">
              <w:rPr>
                <w:sz w:val="18"/>
                <w:szCs w:val="18"/>
              </w:rPr>
              <w:t>SCS kHz</w:t>
            </w:r>
          </w:p>
        </w:tc>
        <w:tc>
          <w:tcPr>
            <w:tcW w:w="904" w:type="dxa"/>
          </w:tcPr>
          <w:p w14:paraId="296D1745" w14:textId="77777777" w:rsidR="00DF6D45" w:rsidRPr="00452BC9" w:rsidRDefault="00DF6D45" w:rsidP="0096537E">
            <w:pPr>
              <w:pStyle w:val="FL"/>
              <w:spacing w:before="0" w:after="0"/>
              <w:rPr>
                <w:sz w:val="18"/>
                <w:szCs w:val="18"/>
              </w:rPr>
            </w:pPr>
            <w:r>
              <w:rPr>
                <w:sz w:val="18"/>
                <w:szCs w:val="18"/>
              </w:rPr>
              <w:t>20 MHz (dBm)</w:t>
            </w:r>
          </w:p>
        </w:tc>
        <w:tc>
          <w:tcPr>
            <w:tcW w:w="900" w:type="dxa"/>
          </w:tcPr>
          <w:p w14:paraId="59227414" w14:textId="77777777" w:rsidR="00DF6D45" w:rsidRDefault="00DF6D45" w:rsidP="0096537E">
            <w:pPr>
              <w:pStyle w:val="FL"/>
              <w:spacing w:before="0" w:after="0"/>
              <w:rPr>
                <w:sz w:val="18"/>
                <w:szCs w:val="18"/>
              </w:rPr>
            </w:pPr>
            <w:r>
              <w:rPr>
                <w:sz w:val="18"/>
                <w:szCs w:val="18"/>
              </w:rPr>
              <w:t>40 MHz (dBm)</w:t>
            </w:r>
          </w:p>
        </w:tc>
        <w:tc>
          <w:tcPr>
            <w:tcW w:w="900" w:type="dxa"/>
          </w:tcPr>
          <w:p w14:paraId="19CBFE15" w14:textId="77777777" w:rsidR="00DF6D45" w:rsidRDefault="00DF6D45" w:rsidP="0096537E">
            <w:pPr>
              <w:pStyle w:val="FL"/>
              <w:spacing w:before="0" w:after="0"/>
              <w:rPr>
                <w:sz w:val="18"/>
                <w:szCs w:val="18"/>
              </w:rPr>
            </w:pPr>
            <w:r>
              <w:rPr>
                <w:sz w:val="18"/>
                <w:szCs w:val="18"/>
              </w:rPr>
              <w:t>60 MHz (dBm)</w:t>
            </w:r>
          </w:p>
        </w:tc>
        <w:tc>
          <w:tcPr>
            <w:tcW w:w="865" w:type="dxa"/>
          </w:tcPr>
          <w:p w14:paraId="41DF24CD" w14:textId="77777777" w:rsidR="00DF6D45" w:rsidRDefault="00DF6D45" w:rsidP="0096537E">
            <w:pPr>
              <w:pStyle w:val="FL"/>
              <w:spacing w:before="0" w:after="0"/>
              <w:rPr>
                <w:sz w:val="18"/>
                <w:szCs w:val="18"/>
              </w:rPr>
            </w:pPr>
            <w:r>
              <w:rPr>
                <w:sz w:val="18"/>
                <w:szCs w:val="18"/>
              </w:rPr>
              <w:t>80 MHz (dBm)</w:t>
            </w:r>
          </w:p>
        </w:tc>
      </w:tr>
      <w:tr w:rsidR="00DF6D45" w14:paraId="6E93550A" w14:textId="77777777" w:rsidTr="0096537E">
        <w:trPr>
          <w:jc w:val="center"/>
        </w:trPr>
        <w:tc>
          <w:tcPr>
            <w:tcW w:w="1068" w:type="dxa"/>
            <w:vMerge w:val="restart"/>
            <w:vAlign w:val="center"/>
          </w:tcPr>
          <w:p w14:paraId="410757C4" w14:textId="77777777" w:rsidR="00DF6D45" w:rsidRPr="00452BC9" w:rsidRDefault="00DF6D45" w:rsidP="0096537E">
            <w:pPr>
              <w:pStyle w:val="FL"/>
              <w:spacing w:before="0" w:after="0"/>
              <w:rPr>
                <w:b w:val="0"/>
                <w:bCs/>
                <w:sz w:val="18"/>
                <w:szCs w:val="18"/>
              </w:rPr>
            </w:pPr>
            <w:r w:rsidRPr="00452BC9">
              <w:rPr>
                <w:b w:val="0"/>
                <w:bCs/>
                <w:sz w:val="18"/>
                <w:szCs w:val="18"/>
              </w:rPr>
              <w:t>n46</w:t>
            </w:r>
          </w:p>
        </w:tc>
        <w:tc>
          <w:tcPr>
            <w:tcW w:w="723" w:type="dxa"/>
          </w:tcPr>
          <w:p w14:paraId="51BEBE89" w14:textId="77777777" w:rsidR="00DF6D45" w:rsidRPr="00452BC9" w:rsidRDefault="00DF6D45" w:rsidP="0096537E">
            <w:pPr>
              <w:pStyle w:val="FL"/>
              <w:spacing w:before="0" w:after="0"/>
              <w:rPr>
                <w:b w:val="0"/>
                <w:bCs/>
                <w:sz w:val="18"/>
                <w:szCs w:val="18"/>
              </w:rPr>
            </w:pPr>
            <w:r w:rsidRPr="00452BC9">
              <w:rPr>
                <w:b w:val="0"/>
                <w:bCs/>
                <w:sz w:val="18"/>
                <w:szCs w:val="18"/>
              </w:rPr>
              <w:t>15</w:t>
            </w:r>
          </w:p>
        </w:tc>
        <w:tc>
          <w:tcPr>
            <w:tcW w:w="904" w:type="dxa"/>
            <w:vAlign w:val="center"/>
          </w:tcPr>
          <w:p w14:paraId="1DA080C9" w14:textId="77777777" w:rsidR="00DF6D45" w:rsidRPr="00452BC9" w:rsidRDefault="00DF6D45" w:rsidP="0096537E">
            <w:pPr>
              <w:pStyle w:val="FL"/>
              <w:spacing w:before="0" w:after="0"/>
              <w:rPr>
                <w:b w:val="0"/>
                <w:bCs/>
                <w:sz w:val="18"/>
                <w:szCs w:val="18"/>
              </w:rPr>
            </w:pPr>
            <w:r w:rsidRPr="00452BC9">
              <w:rPr>
                <w:rFonts w:cs="Arial"/>
                <w:b w:val="0"/>
                <w:bCs/>
                <w:sz w:val="18"/>
                <w:szCs w:val="18"/>
              </w:rPr>
              <w:t>-89.7</w:t>
            </w:r>
          </w:p>
        </w:tc>
        <w:tc>
          <w:tcPr>
            <w:tcW w:w="900" w:type="dxa"/>
            <w:vAlign w:val="bottom"/>
          </w:tcPr>
          <w:p w14:paraId="317971E4" w14:textId="77777777" w:rsidR="00DF6D45" w:rsidRPr="00452BC9" w:rsidRDefault="00DF6D45" w:rsidP="0096537E">
            <w:pPr>
              <w:pStyle w:val="FL"/>
              <w:spacing w:before="0" w:after="0"/>
              <w:rPr>
                <w:b w:val="0"/>
                <w:bCs/>
                <w:sz w:val="18"/>
                <w:szCs w:val="18"/>
              </w:rPr>
            </w:pPr>
            <w:r w:rsidRPr="00452BC9">
              <w:rPr>
                <w:rFonts w:cs="Arial"/>
                <w:b w:val="0"/>
                <w:bCs/>
                <w:color w:val="000000"/>
                <w:sz w:val="18"/>
                <w:szCs w:val="18"/>
              </w:rPr>
              <w:t>-86.6</w:t>
            </w:r>
          </w:p>
        </w:tc>
        <w:tc>
          <w:tcPr>
            <w:tcW w:w="900" w:type="dxa"/>
            <w:vAlign w:val="center"/>
          </w:tcPr>
          <w:p w14:paraId="1B130DA0" w14:textId="77777777" w:rsidR="00DF6D45" w:rsidRPr="00452BC9" w:rsidRDefault="00DF6D45" w:rsidP="0096537E">
            <w:pPr>
              <w:pStyle w:val="FL"/>
              <w:spacing w:before="0" w:after="0"/>
              <w:rPr>
                <w:b w:val="0"/>
                <w:bCs/>
                <w:sz w:val="18"/>
                <w:szCs w:val="18"/>
              </w:rPr>
            </w:pPr>
          </w:p>
        </w:tc>
        <w:tc>
          <w:tcPr>
            <w:tcW w:w="865" w:type="dxa"/>
            <w:vAlign w:val="center"/>
          </w:tcPr>
          <w:p w14:paraId="44FE65C7" w14:textId="77777777" w:rsidR="00DF6D45" w:rsidRPr="00452BC9" w:rsidRDefault="00DF6D45" w:rsidP="0096537E">
            <w:pPr>
              <w:pStyle w:val="FL"/>
              <w:spacing w:before="0" w:after="0"/>
              <w:rPr>
                <w:b w:val="0"/>
                <w:bCs/>
                <w:sz w:val="18"/>
                <w:szCs w:val="18"/>
              </w:rPr>
            </w:pPr>
          </w:p>
        </w:tc>
      </w:tr>
      <w:tr w:rsidR="00DF6D45" w14:paraId="4EF3E150" w14:textId="77777777" w:rsidTr="0096537E">
        <w:trPr>
          <w:jc w:val="center"/>
        </w:trPr>
        <w:tc>
          <w:tcPr>
            <w:tcW w:w="1068" w:type="dxa"/>
            <w:vMerge/>
          </w:tcPr>
          <w:p w14:paraId="253240FE" w14:textId="77777777" w:rsidR="00DF6D45" w:rsidRPr="00452BC9" w:rsidRDefault="00DF6D45" w:rsidP="0096537E">
            <w:pPr>
              <w:pStyle w:val="FL"/>
              <w:spacing w:before="0" w:after="0"/>
              <w:rPr>
                <w:sz w:val="18"/>
                <w:szCs w:val="18"/>
              </w:rPr>
            </w:pPr>
          </w:p>
        </w:tc>
        <w:tc>
          <w:tcPr>
            <w:tcW w:w="723" w:type="dxa"/>
          </w:tcPr>
          <w:p w14:paraId="13F41A88" w14:textId="77777777" w:rsidR="00DF6D45" w:rsidRPr="00452BC9" w:rsidRDefault="00DF6D45" w:rsidP="0096537E">
            <w:pPr>
              <w:pStyle w:val="FL"/>
              <w:spacing w:before="0" w:after="0"/>
              <w:rPr>
                <w:b w:val="0"/>
                <w:bCs/>
                <w:sz w:val="18"/>
                <w:szCs w:val="18"/>
              </w:rPr>
            </w:pPr>
            <w:r w:rsidRPr="00452BC9">
              <w:rPr>
                <w:b w:val="0"/>
                <w:bCs/>
                <w:sz w:val="18"/>
                <w:szCs w:val="18"/>
              </w:rPr>
              <w:t>30</w:t>
            </w:r>
          </w:p>
        </w:tc>
        <w:tc>
          <w:tcPr>
            <w:tcW w:w="904" w:type="dxa"/>
            <w:vAlign w:val="center"/>
          </w:tcPr>
          <w:p w14:paraId="16AA871C" w14:textId="77777777" w:rsidR="00DF6D45" w:rsidRPr="00452BC9" w:rsidRDefault="00DF6D45" w:rsidP="0096537E">
            <w:pPr>
              <w:pStyle w:val="FL"/>
              <w:spacing w:before="0" w:after="0"/>
              <w:rPr>
                <w:b w:val="0"/>
                <w:bCs/>
                <w:sz w:val="18"/>
                <w:szCs w:val="18"/>
              </w:rPr>
            </w:pPr>
            <w:r w:rsidRPr="00452BC9">
              <w:rPr>
                <w:rFonts w:cs="Arial"/>
                <w:b w:val="0"/>
                <w:bCs/>
                <w:sz w:val="18"/>
                <w:szCs w:val="18"/>
              </w:rPr>
              <w:t>-89.9</w:t>
            </w:r>
          </w:p>
        </w:tc>
        <w:tc>
          <w:tcPr>
            <w:tcW w:w="900" w:type="dxa"/>
            <w:vAlign w:val="bottom"/>
          </w:tcPr>
          <w:p w14:paraId="270DFD63" w14:textId="77777777" w:rsidR="00DF6D45" w:rsidRPr="00452BC9" w:rsidRDefault="00DF6D45" w:rsidP="0096537E">
            <w:pPr>
              <w:pStyle w:val="FL"/>
              <w:spacing w:before="0" w:after="0"/>
              <w:rPr>
                <w:b w:val="0"/>
                <w:bCs/>
                <w:sz w:val="18"/>
                <w:szCs w:val="18"/>
              </w:rPr>
            </w:pPr>
            <w:r w:rsidRPr="00452BC9">
              <w:rPr>
                <w:rFonts w:cs="Arial"/>
                <w:b w:val="0"/>
                <w:bCs/>
                <w:color w:val="000000"/>
                <w:sz w:val="18"/>
                <w:szCs w:val="18"/>
              </w:rPr>
              <w:t>-86.7</w:t>
            </w:r>
          </w:p>
        </w:tc>
        <w:tc>
          <w:tcPr>
            <w:tcW w:w="900" w:type="dxa"/>
            <w:vAlign w:val="bottom"/>
          </w:tcPr>
          <w:p w14:paraId="5EBE8BFD" w14:textId="77777777" w:rsidR="00DF6D45" w:rsidRPr="00452BC9" w:rsidRDefault="00DF6D45" w:rsidP="0096537E">
            <w:pPr>
              <w:pStyle w:val="FL"/>
              <w:spacing w:before="0" w:after="0"/>
              <w:rPr>
                <w:b w:val="0"/>
                <w:bCs/>
                <w:sz w:val="18"/>
                <w:szCs w:val="18"/>
              </w:rPr>
            </w:pPr>
            <w:r w:rsidRPr="00452BC9">
              <w:rPr>
                <w:rFonts w:cs="Arial"/>
                <w:b w:val="0"/>
                <w:bCs/>
                <w:color w:val="000000"/>
                <w:sz w:val="18"/>
                <w:szCs w:val="18"/>
              </w:rPr>
              <w:t>-84.8</w:t>
            </w:r>
          </w:p>
        </w:tc>
        <w:tc>
          <w:tcPr>
            <w:tcW w:w="865" w:type="dxa"/>
            <w:vAlign w:val="bottom"/>
          </w:tcPr>
          <w:p w14:paraId="4F0D5E9F" w14:textId="77777777" w:rsidR="00DF6D45" w:rsidRPr="00452BC9" w:rsidRDefault="00DF6D45" w:rsidP="0096537E">
            <w:pPr>
              <w:pStyle w:val="FL"/>
              <w:spacing w:before="0" w:after="0"/>
              <w:rPr>
                <w:b w:val="0"/>
                <w:bCs/>
                <w:sz w:val="18"/>
                <w:szCs w:val="18"/>
              </w:rPr>
            </w:pPr>
            <w:r w:rsidRPr="00452BC9">
              <w:rPr>
                <w:rFonts w:cs="Arial"/>
                <w:b w:val="0"/>
                <w:bCs/>
                <w:color w:val="000000"/>
                <w:sz w:val="18"/>
                <w:szCs w:val="18"/>
              </w:rPr>
              <w:t>-83.6</w:t>
            </w:r>
          </w:p>
        </w:tc>
      </w:tr>
      <w:tr w:rsidR="00DF6D45" w14:paraId="3171ABF8" w14:textId="77777777" w:rsidTr="0096537E">
        <w:trPr>
          <w:jc w:val="center"/>
        </w:trPr>
        <w:tc>
          <w:tcPr>
            <w:tcW w:w="1068" w:type="dxa"/>
            <w:vMerge w:val="restart"/>
            <w:vAlign w:val="center"/>
          </w:tcPr>
          <w:p w14:paraId="7D1794F2" w14:textId="77777777" w:rsidR="00DF6D45" w:rsidRPr="00452BC9" w:rsidRDefault="00DF6D45" w:rsidP="0096537E">
            <w:pPr>
              <w:pStyle w:val="FL"/>
              <w:spacing w:before="0" w:after="0"/>
              <w:rPr>
                <w:sz w:val="18"/>
                <w:szCs w:val="18"/>
              </w:rPr>
            </w:pPr>
            <w:r>
              <w:rPr>
                <w:b w:val="0"/>
                <w:bCs/>
                <w:sz w:val="18"/>
                <w:szCs w:val="18"/>
              </w:rPr>
              <w:t>n9</w:t>
            </w:r>
            <w:r w:rsidRPr="00452BC9">
              <w:rPr>
                <w:b w:val="0"/>
                <w:bCs/>
                <w:sz w:val="18"/>
                <w:szCs w:val="18"/>
              </w:rPr>
              <w:t>6</w:t>
            </w:r>
          </w:p>
        </w:tc>
        <w:tc>
          <w:tcPr>
            <w:tcW w:w="723" w:type="dxa"/>
          </w:tcPr>
          <w:p w14:paraId="0CBA14C8" w14:textId="77777777" w:rsidR="00DF6D45" w:rsidRPr="00452BC9" w:rsidRDefault="00DF6D45" w:rsidP="0096537E">
            <w:pPr>
              <w:pStyle w:val="FL"/>
              <w:spacing w:before="0" w:after="0"/>
              <w:rPr>
                <w:b w:val="0"/>
                <w:bCs/>
                <w:sz w:val="18"/>
                <w:szCs w:val="18"/>
              </w:rPr>
            </w:pPr>
            <w:r w:rsidRPr="00452BC9">
              <w:rPr>
                <w:b w:val="0"/>
                <w:bCs/>
                <w:sz w:val="18"/>
                <w:szCs w:val="18"/>
              </w:rPr>
              <w:t>15</w:t>
            </w:r>
          </w:p>
        </w:tc>
        <w:tc>
          <w:tcPr>
            <w:tcW w:w="904" w:type="dxa"/>
            <w:vAlign w:val="center"/>
          </w:tcPr>
          <w:p w14:paraId="59BC02B7" w14:textId="3ACF6D13" w:rsidR="00DF6D45" w:rsidRPr="00452BC9" w:rsidRDefault="00DF6D45" w:rsidP="0096537E">
            <w:pPr>
              <w:pStyle w:val="FL"/>
              <w:spacing w:before="0" w:after="0"/>
              <w:rPr>
                <w:rFonts w:cs="Arial"/>
                <w:b w:val="0"/>
                <w:bCs/>
                <w:sz w:val="18"/>
                <w:szCs w:val="18"/>
              </w:rPr>
            </w:pPr>
            <w:r>
              <w:rPr>
                <w:rFonts w:cs="Arial"/>
                <w:b w:val="0"/>
                <w:bCs/>
                <w:sz w:val="18"/>
                <w:szCs w:val="18"/>
              </w:rPr>
              <w:t>-89.2</w:t>
            </w:r>
          </w:p>
        </w:tc>
        <w:tc>
          <w:tcPr>
            <w:tcW w:w="900" w:type="dxa"/>
            <w:vAlign w:val="bottom"/>
          </w:tcPr>
          <w:p w14:paraId="1CC0F9F4" w14:textId="08E99FFB" w:rsidR="00DF6D45" w:rsidRPr="00452BC9" w:rsidRDefault="00DF6D45" w:rsidP="0096537E">
            <w:pPr>
              <w:pStyle w:val="FL"/>
              <w:spacing w:before="0" w:after="0"/>
              <w:rPr>
                <w:rFonts w:cs="Arial"/>
                <w:b w:val="0"/>
                <w:bCs/>
                <w:color w:val="000000"/>
                <w:sz w:val="18"/>
                <w:szCs w:val="18"/>
              </w:rPr>
            </w:pPr>
            <w:r>
              <w:rPr>
                <w:rFonts w:cs="Arial"/>
                <w:b w:val="0"/>
                <w:bCs/>
                <w:color w:val="000000"/>
                <w:sz w:val="18"/>
                <w:szCs w:val="18"/>
              </w:rPr>
              <w:t>-86.1</w:t>
            </w:r>
          </w:p>
        </w:tc>
        <w:tc>
          <w:tcPr>
            <w:tcW w:w="900" w:type="dxa"/>
            <w:vAlign w:val="center"/>
          </w:tcPr>
          <w:p w14:paraId="3241C674" w14:textId="77777777" w:rsidR="00DF6D45" w:rsidRPr="00452BC9" w:rsidRDefault="00DF6D45" w:rsidP="0096537E">
            <w:pPr>
              <w:pStyle w:val="FL"/>
              <w:spacing w:before="0" w:after="0"/>
              <w:rPr>
                <w:rFonts w:cs="Arial"/>
                <w:b w:val="0"/>
                <w:bCs/>
                <w:color w:val="000000"/>
                <w:sz w:val="18"/>
                <w:szCs w:val="18"/>
              </w:rPr>
            </w:pPr>
          </w:p>
        </w:tc>
        <w:tc>
          <w:tcPr>
            <w:tcW w:w="865" w:type="dxa"/>
            <w:vAlign w:val="center"/>
          </w:tcPr>
          <w:p w14:paraId="20672E8D" w14:textId="77777777" w:rsidR="00DF6D45" w:rsidRPr="00452BC9" w:rsidRDefault="00DF6D45" w:rsidP="0096537E">
            <w:pPr>
              <w:pStyle w:val="FL"/>
              <w:spacing w:before="0" w:after="0"/>
              <w:rPr>
                <w:rFonts w:cs="Arial"/>
                <w:b w:val="0"/>
                <w:bCs/>
                <w:color w:val="000000"/>
                <w:sz w:val="18"/>
                <w:szCs w:val="18"/>
              </w:rPr>
            </w:pPr>
          </w:p>
        </w:tc>
      </w:tr>
      <w:tr w:rsidR="00DF6D45" w14:paraId="2C5E8C51" w14:textId="77777777" w:rsidTr="0096537E">
        <w:trPr>
          <w:jc w:val="center"/>
        </w:trPr>
        <w:tc>
          <w:tcPr>
            <w:tcW w:w="1068" w:type="dxa"/>
            <w:vMerge/>
          </w:tcPr>
          <w:p w14:paraId="70DF0D47" w14:textId="77777777" w:rsidR="00DF6D45" w:rsidRPr="00452BC9" w:rsidRDefault="00DF6D45" w:rsidP="0096537E">
            <w:pPr>
              <w:pStyle w:val="FL"/>
              <w:spacing w:before="0" w:after="0"/>
              <w:rPr>
                <w:sz w:val="18"/>
                <w:szCs w:val="18"/>
              </w:rPr>
            </w:pPr>
          </w:p>
        </w:tc>
        <w:tc>
          <w:tcPr>
            <w:tcW w:w="723" w:type="dxa"/>
          </w:tcPr>
          <w:p w14:paraId="380D41DF" w14:textId="77777777" w:rsidR="00DF6D45" w:rsidRPr="00452BC9" w:rsidRDefault="00DF6D45" w:rsidP="0096537E">
            <w:pPr>
              <w:pStyle w:val="FL"/>
              <w:spacing w:before="0" w:after="0"/>
              <w:rPr>
                <w:b w:val="0"/>
                <w:bCs/>
                <w:sz w:val="18"/>
                <w:szCs w:val="18"/>
              </w:rPr>
            </w:pPr>
            <w:r w:rsidRPr="00452BC9">
              <w:rPr>
                <w:b w:val="0"/>
                <w:bCs/>
                <w:sz w:val="18"/>
                <w:szCs w:val="18"/>
              </w:rPr>
              <w:t>30</w:t>
            </w:r>
          </w:p>
        </w:tc>
        <w:tc>
          <w:tcPr>
            <w:tcW w:w="904" w:type="dxa"/>
            <w:vAlign w:val="center"/>
          </w:tcPr>
          <w:p w14:paraId="6FA4E332" w14:textId="13AD1AA0" w:rsidR="00DF6D45" w:rsidRPr="00452BC9" w:rsidRDefault="00DF6D45" w:rsidP="0096537E">
            <w:pPr>
              <w:pStyle w:val="FL"/>
              <w:spacing w:before="0" w:after="0"/>
              <w:rPr>
                <w:rFonts w:cs="Arial"/>
                <w:b w:val="0"/>
                <w:bCs/>
                <w:sz w:val="18"/>
                <w:szCs w:val="18"/>
              </w:rPr>
            </w:pPr>
            <w:r>
              <w:rPr>
                <w:rFonts w:cs="Arial"/>
                <w:b w:val="0"/>
                <w:bCs/>
                <w:sz w:val="18"/>
                <w:szCs w:val="18"/>
              </w:rPr>
              <w:t>-89.4</w:t>
            </w:r>
          </w:p>
        </w:tc>
        <w:tc>
          <w:tcPr>
            <w:tcW w:w="900" w:type="dxa"/>
            <w:vAlign w:val="bottom"/>
          </w:tcPr>
          <w:p w14:paraId="23ACF78B" w14:textId="1D616C10" w:rsidR="00DF6D45" w:rsidRPr="00452BC9" w:rsidRDefault="00DF6D45" w:rsidP="0096537E">
            <w:pPr>
              <w:pStyle w:val="FL"/>
              <w:spacing w:before="0" w:after="0"/>
              <w:rPr>
                <w:rFonts w:cs="Arial"/>
                <w:b w:val="0"/>
                <w:bCs/>
                <w:color w:val="000000"/>
                <w:sz w:val="18"/>
                <w:szCs w:val="18"/>
              </w:rPr>
            </w:pPr>
            <w:r>
              <w:rPr>
                <w:rFonts w:cs="Arial"/>
                <w:b w:val="0"/>
                <w:bCs/>
                <w:color w:val="000000"/>
                <w:sz w:val="18"/>
                <w:szCs w:val="18"/>
              </w:rPr>
              <w:t>-86.2</w:t>
            </w:r>
          </w:p>
        </w:tc>
        <w:tc>
          <w:tcPr>
            <w:tcW w:w="900" w:type="dxa"/>
            <w:vAlign w:val="bottom"/>
          </w:tcPr>
          <w:p w14:paraId="3DA14512" w14:textId="302A9235" w:rsidR="00DF6D45" w:rsidRPr="00452BC9" w:rsidRDefault="00DF6D45" w:rsidP="0096537E">
            <w:pPr>
              <w:pStyle w:val="FL"/>
              <w:spacing w:before="0" w:after="0"/>
              <w:rPr>
                <w:rFonts w:cs="Arial"/>
                <w:b w:val="0"/>
                <w:bCs/>
                <w:color w:val="000000"/>
                <w:sz w:val="18"/>
                <w:szCs w:val="18"/>
              </w:rPr>
            </w:pPr>
            <w:r>
              <w:rPr>
                <w:rFonts w:cs="Arial"/>
                <w:b w:val="0"/>
                <w:bCs/>
                <w:color w:val="000000"/>
                <w:sz w:val="18"/>
                <w:szCs w:val="18"/>
              </w:rPr>
              <w:t>-84.3</w:t>
            </w:r>
          </w:p>
        </w:tc>
        <w:tc>
          <w:tcPr>
            <w:tcW w:w="865" w:type="dxa"/>
            <w:vAlign w:val="bottom"/>
          </w:tcPr>
          <w:p w14:paraId="6EE39881" w14:textId="7EB35CFE" w:rsidR="00DF6D45" w:rsidRPr="00452BC9" w:rsidRDefault="00DF6D45" w:rsidP="0096537E">
            <w:pPr>
              <w:pStyle w:val="FL"/>
              <w:spacing w:before="0" w:after="0"/>
              <w:rPr>
                <w:rFonts w:cs="Arial"/>
                <w:b w:val="0"/>
                <w:bCs/>
                <w:color w:val="000000"/>
                <w:sz w:val="18"/>
                <w:szCs w:val="18"/>
              </w:rPr>
            </w:pPr>
            <w:r>
              <w:rPr>
                <w:rFonts w:cs="Arial"/>
                <w:b w:val="0"/>
                <w:bCs/>
                <w:color w:val="000000"/>
                <w:sz w:val="18"/>
                <w:szCs w:val="18"/>
              </w:rPr>
              <w:t>-83.1</w:t>
            </w:r>
          </w:p>
        </w:tc>
      </w:tr>
    </w:tbl>
    <w:p w14:paraId="1E2D5EF4" w14:textId="77777777" w:rsidR="00445832" w:rsidRDefault="00445832" w:rsidP="00DF6D45">
      <w:pPr>
        <w:pStyle w:val="TOC1"/>
        <w:ind w:left="0" w:firstLine="0"/>
        <w:rPr>
          <w:noProof/>
        </w:rPr>
      </w:pPr>
    </w:p>
    <w:p w14:paraId="16770269" w14:textId="062C841A" w:rsidR="00616855" w:rsidRPr="00690507" w:rsidRDefault="00445832" w:rsidP="00690507">
      <w:pPr>
        <w:pStyle w:val="TOC1"/>
        <w:rPr>
          <w:rFonts w:asciiTheme="minorHAnsi" w:eastAsiaTheme="minorEastAsia" w:hAnsiTheme="minorHAnsi" w:cstheme="minorBidi"/>
          <w:b w:val="0"/>
          <w:bCs w:val="0"/>
          <w:noProof/>
          <w:sz w:val="24"/>
          <w:szCs w:val="24"/>
          <w:lang w:val="en-US"/>
        </w:rPr>
      </w:pPr>
      <w:r>
        <w:rPr>
          <w:noProof/>
        </w:rPr>
        <w:t>Proposal 1:</w:t>
      </w:r>
      <w:r w:rsidRPr="005A6439">
        <w:rPr>
          <w:rFonts w:asciiTheme="minorHAnsi" w:eastAsiaTheme="minorEastAsia" w:hAnsiTheme="minorHAnsi" w:cstheme="minorBidi"/>
          <w:b w:val="0"/>
          <w:bCs w:val="0"/>
          <w:noProof/>
          <w:sz w:val="24"/>
          <w:szCs w:val="24"/>
          <w:lang w:val="en-US"/>
        </w:rPr>
        <w:tab/>
      </w:r>
      <w:r w:rsidR="00690507">
        <w:rPr>
          <w:noProof/>
        </w:rPr>
        <w:t>For band n96 a margin of 0.5 dB should be considered compared to band n46 for the REFSENS requirement, as shown in Table 1.</w:t>
      </w:r>
    </w:p>
    <w:p w14:paraId="34C99636" w14:textId="77777777" w:rsidR="008E7986" w:rsidRDefault="008E7986" w:rsidP="008E7986">
      <w:pPr>
        <w:pStyle w:val="Heading1"/>
      </w:pPr>
      <w:r>
        <w:t>3</w:t>
      </w:r>
      <w:r>
        <w:tab/>
        <w:t>Conclusions</w:t>
      </w:r>
    </w:p>
    <w:p w14:paraId="57F4B46D" w14:textId="38FB05E4" w:rsidR="00BA5CDA" w:rsidRDefault="00690507" w:rsidP="00BA5CDA">
      <w:r>
        <w:t>This contribution provides our view on the REFSENS values for band n96</w:t>
      </w:r>
      <w:r w:rsidR="001E3C0F">
        <w:t>. In summary, we have made the following observation and proposals:</w:t>
      </w:r>
    </w:p>
    <w:p w14:paraId="7A48992F" w14:textId="2B335D10" w:rsidR="00BA5CDA" w:rsidRPr="00690507" w:rsidRDefault="00BA5CDA" w:rsidP="00BA5CDA">
      <w:pPr>
        <w:pStyle w:val="Observation"/>
        <w:rPr>
          <w:b/>
          <w:bCs/>
          <w:i w:val="0"/>
          <w:iCs/>
        </w:rPr>
      </w:pPr>
      <w:r w:rsidRPr="00690507">
        <w:rPr>
          <w:b/>
          <w:bCs/>
          <w:i w:val="0"/>
          <w:iCs/>
        </w:rPr>
        <w:t>Observation 1:</w:t>
      </w:r>
      <w:r w:rsidRPr="00690507">
        <w:rPr>
          <w:b/>
          <w:bCs/>
          <w:i w:val="0"/>
          <w:iCs/>
        </w:rPr>
        <w:tab/>
        <w:t>The wide</w:t>
      </w:r>
      <w:r w:rsidR="00A619BE" w:rsidRPr="00690507">
        <w:rPr>
          <w:b/>
          <w:bCs/>
          <w:i w:val="0"/>
          <w:iCs/>
        </w:rPr>
        <w:t>r</w:t>
      </w:r>
      <w:r w:rsidRPr="00690507">
        <w:rPr>
          <w:b/>
          <w:bCs/>
          <w:i w:val="0"/>
          <w:iCs/>
        </w:rPr>
        <w:t xml:space="preserve"> bandwidth will lower the Q-factor, which will increase the noise figure of the receiver. Consequentially the increase of the NF will affect directly the </w:t>
      </w:r>
      <w:r w:rsidR="00B10338">
        <w:rPr>
          <w:b/>
          <w:bCs/>
          <w:i w:val="0"/>
          <w:iCs/>
        </w:rPr>
        <w:t>REFSENS</w:t>
      </w:r>
    </w:p>
    <w:p w14:paraId="78BBC325" w14:textId="77777777" w:rsidR="00690507" w:rsidRPr="00690507" w:rsidRDefault="00690507" w:rsidP="00690507">
      <w:pPr>
        <w:pStyle w:val="TOC1"/>
        <w:rPr>
          <w:rFonts w:asciiTheme="minorHAnsi" w:eastAsiaTheme="minorEastAsia" w:hAnsiTheme="minorHAnsi" w:cstheme="minorBidi"/>
          <w:b w:val="0"/>
          <w:bCs w:val="0"/>
          <w:noProof/>
          <w:sz w:val="24"/>
          <w:szCs w:val="24"/>
          <w:lang w:val="en-US"/>
        </w:rPr>
      </w:pPr>
      <w:r>
        <w:rPr>
          <w:noProof/>
        </w:rPr>
        <w:t>Proposal 1:</w:t>
      </w:r>
      <w:r w:rsidRPr="005A6439">
        <w:rPr>
          <w:rFonts w:asciiTheme="minorHAnsi" w:eastAsiaTheme="minorEastAsia" w:hAnsiTheme="minorHAnsi" w:cstheme="minorBidi"/>
          <w:b w:val="0"/>
          <w:bCs w:val="0"/>
          <w:noProof/>
          <w:sz w:val="24"/>
          <w:szCs w:val="24"/>
          <w:lang w:val="en-US"/>
        </w:rPr>
        <w:tab/>
      </w:r>
      <w:r>
        <w:rPr>
          <w:noProof/>
        </w:rPr>
        <w:t>For band n96 a margin of 0.5 dB should be considered compared to band n46 for the REFSENS requirement, as shown in Table 1.</w:t>
      </w:r>
    </w:p>
    <w:p w14:paraId="5D2DDC34" w14:textId="77777777" w:rsidR="005E69AE" w:rsidRDefault="005E69AE" w:rsidP="005E69AE">
      <w:pPr>
        <w:pStyle w:val="Heading1"/>
      </w:pPr>
      <w:r>
        <w:t>4</w:t>
      </w:r>
      <w:r>
        <w:tab/>
        <w:t>References</w:t>
      </w:r>
    </w:p>
    <w:p w14:paraId="08C5B690" w14:textId="6374BD9F" w:rsidR="002675F0" w:rsidRPr="002675F0" w:rsidRDefault="00417C2E" w:rsidP="002675F0">
      <w:pPr>
        <w:pStyle w:val="EX"/>
      </w:pPr>
      <w:r w:rsidRPr="004D3578">
        <w:t>3GPP T</w:t>
      </w:r>
      <w:r>
        <w:t>S</w:t>
      </w:r>
      <w:r w:rsidRPr="004D3578">
        <w:t> </w:t>
      </w:r>
      <w:r>
        <w:t>38</w:t>
      </w:r>
      <w:r w:rsidRPr="004D3578">
        <w:t>.</w:t>
      </w:r>
      <w:r>
        <w:t>101-</w:t>
      </w:r>
      <w:r w:rsidR="00690507">
        <w:t>1</w:t>
      </w:r>
      <w:r>
        <w:t xml:space="preserve"> V16.</w:t>
      </w:r>
      <w:r w:rsidR="00690507">
        <w:t>5</w:t>
      </w:r>
      <w:r>
        <w:t>.0</w:t>
      </w:r>
    </w:p>
    <w:bookmarkEnd w:id="0"/>
    <w:p w14:paraId="1FAF8B32" w14:textId="1827593B" w:rsidR="003C3971" w:rsidRPr="00235394" w:rsidRDefault="009E2A2C" w:rsidP="009E2A2C">
      <w:pPr>
        <w:pStyle w:val="Heading8"/>
      </w:pPr>
      <w:r w:rsidRPr="00235394">
        <w:t xml:space="preserve"> </w:t>
      </w:r>
    </w:p>
    <w:p w14:paraId="2C7BC95E" w14:textId="77777777" w:rsidR="00080512" w:rsidRDefault="00080512"/>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B4B2A" w14:textId="77777777" w:rsidR="00DB2FAA" w:rsidRDefault="00DB2FAA">
      <w:r>
        <w:separator/>
      </w:r>
    </w:p>
  </w:endnote>
  <w:endnote w:type="continuationSeparator" w:id="0">
    <w:p w14:paraId="7EE2A9AA" w14:textId="77777777" w:rsidR="00DB2FAA" w:rsidRDefault="00DB2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0E70B1" w:rsidRDefault="000E70B1">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0E70B1" w:rsidRDefault="000E70B1"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052AA" w14:textId="77777777" w:rsidR="00DB2FAA" w:rsidRDefault="00DB2FAA">
      <w:r>
        <w:separator/>
      </w:r>
    </w:p>
  </w:footnote>
  <w:footnote w:type="continuationSeparator" w:id="0">
    <w:p w14:paraId="57DFD003" w14:textId="77777777" w:rsidR="00DB2FAA" w:rsidRDefault="00DB2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0E70B1" w:rsidRDefault="000E70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0E70B1" w:rsidRDefault="000E7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76454"/>
    <w:multiLevelType w:val="hybridMultilevel"/>
    <w:tmpl w:val="40320CD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AE6691"/>
    <w:multiLevelType w:val="hybridMultilevel"/>
    <w:tmpl w:val="4A646B0E"/>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790F33"/>
    <w:multiLevelType w:val="multilevel"/>
    <w:tmpl w:val="B8FAE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B11424"/>
    <w:multiLevelType w:val="hybridMultilevel"/>
    <w:tmpl w:val="DF9ABFAC"/>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D3306BB"/>
    <w:multiLevelType w:val="hybridMultilevel"/>
    <w:tmpl w:val="A57AA7E2"/>
    <w:lvl w:ilvl="0" w:tplc="350C9F08">
      <w:start w:val="1"/>
      <w:numFmt w:val="bullet"/>
      <w:lvlText w:val="•"/>
      <w:lvlJc w:val="left"/>
      <w:pPr>
        <w:tabs>
          <w:tab w:val="num" w:pos="720"/>
        </w:tabs>
        <w:ind w:left="720" w:hanging="360"/>
      </w:pPr>
      <w:rPr>
        <w:rFonts w:ascii="Arial" w:hAnsi="Arial" w:hint="default"/>
      </w:rPr>
    </w:lvl>
    <w:lvl w:ilvl="1" w:tplc="8D04451E">
      <w:start w:val="1"/>
      <w:numFmt w:val="bullet"/>
      <w:lvlText w:val="•"/>
      <w:lvlJc w:val="left"/>
      <w:pPr>
        <w:tabs>
          <w:tab w:val="num" w:pos="1440"/>
        </w:tabs>
        <w:ind w:left="1440" w:hanging="360"/>
      </w:pPr>
      <w:rPr>
        <w:rFonts w:ascii="Arial" w:hAnsi="Arial" w:hint="default"/>
      </w:rPr>
    </w:lvl>
    <w:lvl w:ilvl="2" w:tplc="0E3C75CA">
      <w:start w:val="1"/>
      <w:numFmt w:val="bullet"/>
      <w:lvlText w:val="•"/>
      <w:lvlJc w:val="left"/>
      <w:pPr>
        <w:tabs>
          <w:tab w:val="num" w:pos="2160"/>
        </w:tabs>
        <w:ind w:left="2160" w:hanging="360"/>
      </w:pPr>
      <w:rPr>
        <w:rFonts w:ascii="Arial" w:hAnsi="Arial" w:hint="default"/>
      </w:rPr>
    </w:lvl>
    <w:lvl w:ilvl="3" w:tplc="585E9CCA" w:tentative="1">
      <w:start w:val="1"/>
      <w:numFmt w:val="bullet"/>
      <w:lvlText w:val="•"/>
      <w:lvlJc w:val="left"/>
      <w:pPr>
        <w:tabs>
          <w:tab w:val="num" w:pos="2880"/>
        </w:tabs>
        <w:ind w:left="2880" w:hanging="360"/>
      </w:pPr>
      <w:rPr>
        <w:rFonts w:ascii="Arial" w:hAnsi="Arial" w:hint="default"/>
      </w:rPr>
    </w:lvl>
    <w:lvl w:ilvl="4" w:tplc="7932FB54" w:tentative="1">
      <w:start w:val="1"/>
      <w:numFmt w:val="bullet"/>
      <w:lvlText w:val="•"/>
      <w:lvlJc w:val="left"/>
      <w:pPr>
        <w:tabs>
          <w:tab w:val="num" w:pos="3600"/>
        </w:tabs>
        <w:ind w:left="3600" w:hanging="360"/>
      </w:pPr>
      <w:rPr>
        <w:rFonts w:ascii="Arial" w:hAnsi="Arial" w:hint="default"/>
      </w:rPr>
    </w:lvl>
    <w:lvl w:ilvl="5" w:tplc="5832CCE6" w:tentative="1">
      <w:start w:val="1"/>
      <w:numFmt w:val="bullet"/>
      <w:lvlText w:val="•"/>
      <w:lvlJc w:val="left"/>
      <w:pPr>
        <w:tabs>
          <w:tab w:val="num" w:pos="4320"/>
        </w:tabs>
        <w:ind w:left="4320" w:hanging="360"/>
      </w:pPr>
      <w:rPr>
        <w:rFonts w:ascii="Arial" w:hAnsi="Arial" w:hint="default"/>
      </w:rPr>
    </w:lvl>
    <w:lvl w:ilvl="6" w:tplc="266C5D08" w:tentative="1">
      <w:start w:val="1"/>
      <w:numFmt w:val="bullet"/>
      <w:lvlText w:val="•"/>
      <w:lvlJc w:val="left"/>
      <w:pPr>
        <w:tabs>
          <w:tab w:val="num" w:pos="5040"/>
        </w:tabs>
        <w:ind w:left="5040" w:hanging="360"/>
      </w:pPr>
      <w:rPr>
        <w:rFonts w:ascii="Arial" w:hAnsi="Arial" w:hint="default"/>
      </w:rPr>
    </w:lvl>
    <w:lvl w:ilvl="7" w:tplc="9826671A" w:tentative="1">
      <w:start w:val="1"/>
      <w:numFmt w:val="bullet"/>
      <w:lvlText w:val="•"/>
      <w:lvlJc w:val="left"/>
      <w:pPr>
        <w:tabs>
          <w:tab w:val="num" w:pos="5760"/>
        </w:tabs>
        <w:ind w:left="5760" w:hanging="360"/>
      </w:pPr>
      <w:rPr>
        <w:rFonts w:ascii="Arial" w:hAnsi="Arial" w:hint="default"/>
      </w:rPr>
    </w:lvl>
    <w:lvl w:ilvl="8" w:tplc="E466C6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170115"/>
    <w:multiLevelType w:val="hybridMultilevel"/>
    <w:tmpl w:val="1374B8FC"/>
    <w:lvl w:ilvl="0" w:tplc="C0F2AA9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8C6933"/>
    <w:multiLevelType w:val="hybridMultilevel"/>
    <w:tmpl w:val="4FF26418"/>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F45827"/>
    <w:multiLevelType w:val="hybridMultilevel"/>
    <w:tmpl w:val="54B4E04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ED5DFE"/>
    <w:multiLevelType w:val="hybridMultilevel"/>
    <w:tmpl w:val="C7F23B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147916"/>
    <w:multiLevelType w:val="hybridMultilevel"/>
    <w:tmpl w:val="FF8E7AA8"/>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144432"/>
    <w:multiLevelType w:val="hybridMultilevel"/>
    <w:tmpl w:val="EC02C6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80B6D"/>
    <w:multiLevelType w:val="hybridMultilevel"/>
    <w:tmpl w:val="04989D40"/>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7F3D0A"/>
    <w:multiLevelType w:val="hybridMultilevel"/>
    <w:tmpl w:val="8362E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3"/>
  </w:num>
  <w:num w:numId="6">
    <w:abstractNumId w:val="3"/>
  </w:num>
  <w:num w:numId="7">
    <w:abstractNumId w:val="8"/>
  </w:num>
  <w:num w:numId="8">
    <w:abstractNumId w:val="4"/>
  </w:num>
  <w:num w:numId="9">
    <w:abstractNumId w:val="10"/>
  </w:num>
  <w:num w:numId="10">
    <w:abstractNumId w:val="14"/>
  </w:num>
  <w:num w:numId="11">
    <w:abstractNumId w:val="17"/>
  </w:num>
  <w:num w:numId="12">
    <w:abstractNumId w:val="5"/>
  </w:num>
  <w:num w:numId="13">
    <w:abstractNumId w:val="11"/>
  </w:num>
  <w:num w:numId="14">
    <w:abstractNumId w:val="16"/>
  </w:num>
  <w:num w:numId="15">
    <w:abstractNumId w:val="12"/>
  </w:num>
  <w:num w:numId="16">
    <w:abstractNumId w:val="1"/>
  </w:num>
  <w:num w:numId="17">
    <w:abstractNumId w:val="13"/>
  </w:num>
  <w:num w:numId="18">
    <w:abstractNumId w:val="7"/>
  </w:num>
  <w:num w:numId="19">
    <w:abstractNumId w:val="6"/>
  </w:num>
  <w:num w:numId="20">
    <w:abstractNumId w:val="9"/>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E2"/>
    <w:rsid w:val="00033397"/>
    <w:rsid w:val="00034BD8"/>
    <w:rsid w:val="00040095"/>
    <w:rsid w:val="00051834"/>
    <w:rsid w:val="00054A22"/>
    <w:rsid w:val="00062023"/>
    <w:rsid w:val="000628D9"/>
    <w:rsid w:val="00062EC8"/>
    <w:rsid w:val="0006368F"/>
    <w:rsid w:val="000655A6"/>
    <w:rsid w:val="00080512"/>
    <w:rsid w:val="00084D75"/>
    <w:rsid w:val="000A365D"/>
    <w:rsid w:val="000A68F3"/>
    <w:rsid w:val="000B21F6"/>
    <w:rsid w:val="000C183A"/>
    <w:rsid w:val="000C47C3"/>
    <w:rsid w:val="000D0184"/>
    <w:rsid w:val="000D58AB"/>
    <w:rsid w:val="000E70B1"/>
    <w:rsid w:val="00104BC6"/>
    <w:rsid w:val="00114E2C"/>
    <w:rsid w:val="00132641"/>
    <w:rsid w:val="00133525"/>
    <w:rsid w:val="001427A6"/>
    <w:rsid w:val="001723C5"/>
    <w:rsid w:val="001737E9"/>
    <w:rsid w:val="001A4C42"/>
    <w:rsid w:val="001C21C3"/>
    <w:rsid w:val="001D02C2"/>
    <w:rsid w:val="001E3C0F"/>
    <w:rsid w:val="001E4F49"/>
    <w:rsid w:val="001F0C1D"/>
    <w:rsid w:val="001F1132"/>
    <w:rsid w:val="001F168B"/>
    <w:rsid w:val="00200662"/>
    <w:rsid w:val="00202D40"/>
    <w:rsid w:val="0020531F"/>
    <w:rsid w:val="002347A2"/>
    <w:rsid w:val="00247926"/>
    <w:rsid w:val="00260776"/>
    <w:rsid w:val="002675F0"/>
    <w:rsid w:val="002762AE"/>
    <w:rsid w:val="00276EE4"/>
    <w:rsid w:val="002A6B9E"/>
    <w:rsid w:val="002B6339"/>
    <w:rsid w:val="002C1A17"/>
    <w:rsid w:val="002E00EE"/>
    <w:rsid w:val="002E425C"/>
    <w:rsid w:val="002F21FF"/>
    <w:rsid w:val="002F6219"/>
    <w:rsid w:val="003172DC"/>
    <w:rsid w:val="00331E0D"/>
    <w:rsid w:val="00336A31"/>
    <w:rsid w:val="0034052F"/>
    <w:rsid w:val="0035462D"/>
    <w:rsid w:val="0036306B"/>
    <w:rsid w:val="003644BD"/>
    <w:rsid w:val="00366BA6"/>
    <w:rsid w:val="00367DAB"/>
    <w:rsid w:val="00371CA2"/>
    <w:rsid w:val="003765B8"/>
    <w:rsid w:val="003948B3"/>
    <w:rsid w:val="003A0483"/>
    <w:rsid w:val="003B1FEE"/>
    <w:rsid w:val="003C3971"/>
    <w:rsid w:val="003D36A8"/>
    <w:rsid w:val="003E7753"/>
    <w:rsid w:val="003F13D3"/>
    <w:rsid w:val="00417C2E"/>
    <w:rsid w:val="00423334"/>
    <w:rsid w:val="004345EC"/>
    <w:rsid w:val="00435B0F"/>
    <w:rsid w:val="00437E43"/>
    <w:rsid w:val="004425AF"/>
    <w:rsid w:val="00445775"/>
    <w:rsid w:val="00445832"/>
    <w:rsid w:val="00463BBE"/>
    <w:rsid w:val="004667CC"/>
    <w:rsid w:val="0047723C"/>
    <w:rsid w:val="004826A9"/>
    <w:rsid w:val="00484781"/>
    <w:rsid w:val="004B69A9"/>
    <w:rsid w:val="004C1601"/>
    <w:rsid w:val="004C33EE"/>
    <w:rsid w:val="004D3578"/>
    <w:rsid w:val="004D4080"/>
    <w:rsid w:val="004D454C"/>
    <w:rsid w:val="004E213A"/>
    <w:rsid w:val="004E6DF8"/>
    <w:rsid w:val="004F0988"/>
    <w:rsid w:val="004F3340"/>
    <w:rsid w:val="004F3E3D"/>
    <w:rsid w:val="004F74FE"/>
    <w:rsid w:val="005065F9"/>
    <w:rsid w:val="0053388B"/>
    <w:rsid w:val="00535773"/>
    <w:rsid w:val="00542F12"/>
    <w:rsid w:val="005437DA"/>
    <w:rsid w:val="00543E6C"/>
    <w:rsid w:val="00552AA6"/>
    <w:rsid w:val="00553CF9"/>
    <w:rsid w:val="00565087"/>
    <w:rsid w:val="00572D3C"/>
    <w:rsid w:val="00572E14"/>
    <w:rsid w:val="005745AF"/>
    <w:rsid w:val="005973BE"/>
    <w:rsid w:val="00597847"/>
    <w:rsid w:val="005A48F5"/>
    <w:rsid w:val="005A5986"/>
    <w:rsid w:val="005A6439"/>
    <w:rsid w:val="005A6752"/>
    <w:rsid w:val="005B4F41"/>
    <w:rsid w:val="005C69FD"/>
    <w:rsid w:val="005D0696"/>
    <w:rsid w:val="005D16E3"/>
    <w:rsid w:val="005D2E01"/>
    <w:rsid w:val="005D7526"/>
    <w:rsid w:val="005E69AE"/>
    <w:rsid w:val="00602AEA"/>
    <w:rsid w:val="00605FF7"/>
    <w:rsid w:val="00607E3C"/>
    <w:rsid w:val="00612D37"/>
    <w:rsid w:val="00614FDF"/>
    <w:rsid w:val="00616855"/>
    <w:rsid w:val="006246A7"/>
    <w:rsid w:val="0062595A"/>
    <w:rsid w:val="0063543D"/>
    <w:rsid w:val="0063784B"/>
    <w:rsid w:val="00647114"/>
    <w:rsid w:val="00656D39"/>
    <w:rsid w:val="00672C36"/>
    <w:rsid w:val="0067539C"/>
    <w:rsid w:val="00690507"/>
    <w:rsid w:val="006A323F"/>
    <w:rsid w:val="006A669B"/>
    <w:rsid w:val="006B30D0"/>
    <w:rsid w:val="006B789E"/>
    <w:rsid w:val="006C1E08"/>
    <w:rsid w:val="006C3D95"/>
    <w:rsid w:val="006C725C"/>
    <w:rsid w:val="006D0DB0"/>
    <w:rsid w:val="006E5C86"/>
    <w:rsid w:val="006F63A4"/>
    <w:rsid w:val="007010DF"/>
    <w:rsid w:val="00713C44"/>
    <w:rsid w:val="007219F4"/>
    <w:rsid w:val="00727207"/>
    <w:rsid w:val="00733BC5"/>
    <w:rsid w:val="00734A5B"/>
    <w:rsid w:val="0074026F"/>
    <w:rsid w:val="007429F6"/>
    <w:rsid w:val="007438E1"/>
    <w:rsid w:val="00744E76"/>
    <w:rsid w:val="00746BB6"/>
    <w:rsid w:val="00752198"/>
    <w:rsid w:val="00753881"/>
    <w:rsid w:val="00753B5D"/>
    <w:rsid w:val="007609BF"/>
    <w:rsid w:val="00765C3D"/>
    <w:rsid w:val="00774DA4"/>
    <w:rsid w:val="00781F0F"/>
    <w:rsid w:val="007B600E"/>
    <w:rsid w:val="007E5801"/>
    <w:rsid w:val="007F0F4A"/>
    <w:rsid w:val="007F22EB"/>
    <w:rsid w:val="007F4C97"/>
    <w:rsid w:val="008028A4"/>
    <w:rsid w:val="00810A4E"/>
    <w:rsid w:val="00810F4D"/>
    <w:rsid w:val="00820B25"/>
    <w:rsid w:val="00830747"/>
    <w:rsid w:val="008346F5"/>
    <w:rsid w:val="00844F91"/>
    <w:rsid w:val="00846D5E"/>
    <w:rsid w:val="0084740E"/>
    <w:rsid w:val="008768CA"/>
    <w:rsid w:val="008853C7"/>
    <w:rsid w:val="008A164F"/>
    <w:rsid w:val="008A5892"/>
    <w:rsid w:val="008C29D2"/>
    <w:rsid w:val="008C384C"/>
    <w:rsid w:val="008C7037"/>
    <w:rsid w:val="008E7986"/>
    <w:rsid w:val="008F63FF"/>
    <w:rsid w:val="0090236A"/>
    <w:rsid w:val="0090271F"/>
    <w:rsid w:val="00902E23"/>
    <w:rsid w:val="009114D7"/>
    <w:rsid w:val="0091348E"/>
    <w:rsid w:val="00917CCB"/>
    <w:rsid w:val="00926265"/>
    <w:rsid w:val="009356A1"/>
    <w:rsid w:val="00942EC2"/>
    <w:rsid w:val="0095425E"/>
    <w:rsid w:val="00962E99"/>
    <w:rsid w:val="009835F1"/>
    <w:rsid w:val="0099046F"/>
    <w:rsid w:val="009907C0"/>
    <w:rsid w:val="009A4F0B"/>
    <w:rsid w:val="009B3AC6"/>
    <w:rsid w:val="009D7538"/>
    <w:rsid w:val="009E2A2C"/>
    <w:rsid w:val="009F0E8D"/>
    <w:rsid w:val="009F37B7"/>
    <w:rsid w:val="009F5E43"/>
    <w:rsid w:val="00A004A1"/>
    <w:rsid w:val="00A10F02"/>
    <w:rsid w:val="00A141EA"/>
    <w:rsid w:val="00A164B4"/>
    <w:rsid w:val="00A26956"/>
    <w:rsid w:val="00A409D0"/>
    <w:rsid w:val="00A45126"/>
    <w:rsid w:val="00A53724"/>
    <w:rsid w:val="00A555EE"/>
    <w:rsid w:val="00A619BE"/>
    <w:rsid w:val="00A671F1"/>
    <w:rsid w:val="00A67699"/>
    <w:rsid w:val="00A711B4"/>
    <w:rsid w:val="00A73129"/>
    <w:rsid w:val="00A778B4"/>
    <w:rsid w:val="00A82346"/>
    <w:rsid w:val="00A92BA1"/>
    <w:rsid w:val="00AC30DC"/>
    <w:rsid w:val="00AC6BC6"/>
    <w:rsid w:val="00AC757B"/>
    <w:rsid w:val="00AD18F5"/>
    <w:rsid w:val="00AE3797"/>
    <w:rsid w:val="00B04176"/>
    <w:rsid w:val="00B10338"/>
    <w:rsid w:val="00B14BA1"/>
    <w:rsid w:val="00B15449"/>
    <w:rsid w:val="00B32D2F"/>
    <w:rsid w:val="00B35FD0"/>
    <w:rsid w:val="00B44C96"/>
    <w:rsid w:val="00B47466"/>
    <w:rsid w:val="00B93086"/>
    <w:rsid w:val="00BA19ED"/>
    <w:rsid w:val="00BA300B"/>
    <w:rsid w:val="00BA4B8D"/>
    <w:rsid w:val="00BA5CDA"/>
    <w:rsid w:val="00BB0CAA"/>
    <w:rsid w:val="00BC0F7D"/>
    <w:rsid w:val="00BC3DD7"/>
    <w:rsid w:val="00BD1AE4"/>
    <w:rsid w:val="00BE2B77"/>
    <w:rsid w:val="00BE3255"/>
    <w:rsid w:val="00BF128E"/>
    <w:rsid w:val="00BF14C5"/>
    <w:rsid w:val="00C06AEA"/>
    <w:rsid w:val="00C13464"/>
    <w:rsid w:val="00C1496A"/>
    <w:rsid w:val="00C16641"/>
    <w:rsid w:val="00C21441"/>
    <w:rsid w:val="00C33079"/>
    <w:rsid w:val="00C41B88"/>
    <w:rsid w:val="00C45231"/>
    <w:rsid w:val="00C6363E"/>
    <w:rsid w:val="00C66B10"/>
    <w:rsid w:val="00C72833"/>
    <w:rsid w:val="00C7634B"/>
    <w:rsid w:val="00C80F1D"/>
    <w:rsid w:val="00C93F40"/>
    <w:rsid w:val="00C94C6A"/>
    <w:rsid w:val="00CA2F8E"/>
    <w:rsid w:val="00CA35DD"/>
    <w:rsid w:val="00CA3D0C"/>
    <w:rsid w:val="00CB1579"/>
    <w:rsid w:val="00CB4481"/>
    <w:rsid w:val="00CD2D0C"/>
    <w:rsid w:val="00CE4C8F"/>
    <w:rsid w:val="00CF1F1D"/>
    <w:rsid w:val="00CF20E3"/>
    <w:rsid w:val="00CF505D"/>
    <w:rsid w:val="00CF5FF4"/>
    <w:rsid w:val="00CF673E"/>
    <w:rsid w:val="00CF7174"/>
    <w:rsid w:val="00D167B3"/>
    <w:rsid w:val="00D237E2"/>
    <w:rsid w:val="00D309CC"/>
    <w:rsid w:val="00D45CAD"/>
    <w:rsid w:val="00D46431"/>
    <w:rsid w:val="00D5681E"/>
    <w:rsid w:val="00D56A52"/>
    <w:rsid w:val="00D57972"/>
    <w:rsid w:val="00D65358"/>
    <w:rsid w:val="00D675A9"/>
    <w:rsid w:val="00D6784B"/>
    <w:rsid w:val="00D738A7"/>
    <w:rsid w:val="00D738D6"/>
    <w:rsid w:val="00D755EB"/>
    <w:rsid w:val="00D87E00"/>
    <w:rsid w:val="00D90C36"/>
    <w:rsid w:val="00D9134D"/>
    <w:rsid w:val="00D939C3"/>
    <w:rsid w:val="00D94408"/>
    <w:rsid w:val="00D968BA"/>
    <w:rsid w:val="00DA7A03"/>
    <w:rsid w:val="00DB1818"/>
    <w:rsid w:val="00DB2FAA"/>
    <w:rsid w:val="00DC309B"/>
    <w:rsid w:val="00DC36AD"/>
    <w:rsid w:val="00DC4DA2"/>
    <w:rsid w:val="00DC52DE"/>
    <w:rsid w:val="00DD4C17"/>
    <w:rsid w:val="00DE511B"/>
    <w:rsid w:val="00DF0962"/>
    <w:rsid w:val="00DF2B1F"/>
    <w:rsid w:val="00DF6189"/>
    <w:rsid w:val="00DF62CD"/>
    <w:rsid w:val="00DF6D45"/>
    <w:rsid w:val="00E02D8B"/>
    <w:rsid w:val="00E034AC"/>
    <w:rsid w:val="00E12BA0"/>
    <w:rsid w:val="00E14F8E"/>
    <w:rsid w:val="00E16509"/>
    <w:rsid w:val="00E2006A"/>
    <w:rsid w:val="00E247C7"/>
    <w:rsid w:val="00E348E3"/>
    <w:rsid w:val="00E44347"/>
    <w:rsid w:val="00E44582"/>
    <w:rsid w:val="00E52814"/>
    <w:rsid w:val="00E64DD2"/>
    <w:rsid w:val="00E72324"/>
    <w:rsid w:val="00E72ABE"/>
    <w:rsid w:val="00E77645"/>
    <w:rsid w:val="00EB5914"/>
    <w:rsid w:val="00EC4A25"/>
    <w:rsid w:val="00EC543B"/>
    <w:rsid w:val="00EC7F9E"/>
    <w:rsid w:val="00EE5AA7"/>
    <w:rsid w:val="00EE615C"/>
    <w:rsid w:val="00F025A2"/>
    <w:rsid w:val="00F04712"/>
    <w:rsid w:val="00F21311"/>
    <w:rsid w:val="00F219CE"/>
    <w:rsid w:val="00F22EC7"/>
    <w:rsid w:val="00F24965"/>
    <w:rsid w:val="00F325C8"/>
    <w:rsid w:val="00F62AEB"/>
    <w:rsid w:val="00F653B8"/>
    <w:rsid w:val="00F70647"/>
    <w:rsid w:val="00F72F28"/>
    <w:rsid w:val="00F8679C"/>
    <w:rsid w:val="00FA1266"/>
    <w:rsid w:val="00FC1192"/>
    <w:rsid w:val="00FC3D81"/>
    <w:rsid w:val="00FE5971"/>
    <w:rsid w:val="00FE7A87"/>
    <w:rsid w:val="00FF0F3B"/>
    <w:rsid w:val="00FF10BA"/>
    <w:rsid w:val="00FF66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rsid w:val="002E425C"/>
    <w:pPr>
      <w:spacing w:before="100" w:beforeAutospacing="1" w:after="100" w:afterAutospacing="1"/>
    </w:pPr>
    <w:rPr>
      <w:sz w:val="24"/>
      <w:szCs w:val="24"/>
      <w:lang w:val="de-DE" w:eastAsia="en-GB"/>
    </w:rPr>
  </w:style>
  <w:style w:type="character" w:customStyle="1" w:styleId="TALChar">
    <w:name w:val="TAL Char"/>
    <w:link w:val="TAL"/>
    <w:rsid w:val="002E425C"/>
    <w:rPr>
      <w:rFonts w:ascii="Arial" w:hAnsi="Arial"/>
      <w:sz w:val="18"/>
      <w:lang w:eastAsia="en-US"/>
    </w:rPr>
  </w:style>
  <w:style w:type="character" w:customStyle="1" w:styleId="TACChar">
    <w:name w:val="TAC Char"/>
    <w:link w:val="TAC"/>
    <w:qFormat/>
    <w:rsid w:val="002E425C"/>
    <w:rPr>
      <w:rFonts w:ascii="Arial" w:hAnsi="Arial"/>
      <w:sz w:val="18"/>
      <w:lang w:eastAsia="en-US"/>
    </w:rPr>
  </w:style>
  <w:style w:type="character" w:customStyle="1" w:styleId="TAHCar">
    <w:name w:val="TAH Car"/>
    <w:link w:val="TAH"/>
    <w:qFormat/>
    <w:rsid w:val="002E425C"/>
    <w:rPr>
      <w:rFonts w:ascii="Arial" w:hAnsi="Arial"/>
      <w:b/>
      <w:sz w:val="18"/>
      <w:lang w:eastAsia="en-US"/>
    </w:rPr>
  </w:style>
  <w:style w:type="character" w:customStyle="1" w:styleId="TANChar">
    <w:name w:val="TAN Char"/>
    <w:link w:val="TAN"/>
    <w:rsid w:val="002E425C"/>
    <w:rPr>
      <w:rFonts w:ascii="Arial" w:hAnsi="Arial"/>
      <w:sz w:val="18"/>
      <w:lang w:eastAsia="en-US"/>
    </w:rPr>
  </w:style>
  <w:style w:type="paragraph" w:styleId="ListParagraph">
    <w:name w:val="List Paragraph"/>
    <w:basedOn w:val="Normal"/>
    <w:uiPriority w:val="34"/>
    <w:qFormat/>
    <w:rsid w:val="00B14BA1"/>
    <w:pPr>
      <w:ind w:left="720"/>
      <w:contextualSpacing/>
    </w:pPr>
  </w:style>
  <w:style w:type="character" w:styleId="PlaceholderText">
    <w:name w:val="Placeholder Text"/>
    <w:basedOn w:val="DefaultParagraphFont"/>
    <w:uiPriority w:val="99"/>
    <w:semiHidden/>
    <w:rsid w:val="009907C0"/>
    <w:rPr>
      <w:color w:val="808080"/>
    </w:rPr>
  </w:style>
  <w:style w:type="character" w:customStyle="1" w:styleId="THChar">
    <w:name w:val="TH Char"/>
    <w:link w:val="TH"/>
    <w:qFormat/>
    <w:rsid w:val="005437DA"/>
    <w:rPr>
      <w:rFonts w:ascii="Arial" w:hAnsi="Arial"/>
      <w:b/>
      <w:lang w:eastAsia="en-US"/>
    </w:rPr>
  </w:style>
  <w:style w:type="paragraph" w:styleId="Caption">
    <w:name w:val="caption"/>
    <w:basedOn w:val="Normal"/>
    <w:next w:val="Normal"/>
    <w:unhideWhenUsed/>
    <w:qFormat/>
    <w:rsid w:val="00FF0F3B"/>
    <w:pPr>
      <w:spacing w:after="200"/>
    </w:pPr>
    <w:rPr>
      <w:i/>
      <w:iCs/>
      <w:color w:val="44546A" w:themeColor="text2"/>
      <w:sz w:val="18"/>
      <w:szCs w:val="18"/>
    </w:rPr>
  </w:style>
  <w:style w:type="paragraph" w:customStyle="1" w:styleId="FL">
    <w:name w:val="FL"/>
    <w:basedOn w:val="Normal"/>
    <w:rsid w:val="004D454C"/>
    <w:pPr>
      <w:keepNext/>
      <w:keepLines/>
      <w:overflowPunct w:val="0"/>
      <w:autoSpaceDE w:val="0"/>
      <w:autoSpaceDN w:val="0"/>
      <w:adjustRightInd w:val="0"/>
      <w:spacing w:before="60"/>
      <w:jc w:val="center"/>
      <w:textAlignment w:val="baseline"/>
    </w:pPr>
    <w:rPr>
      <w:rFonts w:ascii="Arial"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179127">
      <w:bodyDiv w:val="1"/>
      <w:marLeft w:val="0"/>
      <w:marRight w:val="0"/>
      <w:marTop w:val="0"/>
      <w:marBottom w:val="0"/>
      <w:divBdr>
        <w:top w:val="none" w:sz="0" w:space="0" w:color="auto"/>
        <w:left w:val="none" w:sz="0" w:space="0" w:color="auto"/>
        <w:bottom w:val="none" w:sz="0" w:space="0" w:color="auto"/>
        <w:right w:val="none" w:sz="0" w:space="0" w:color="auto"/>
      </w:divBdr>
      <w:divsChild>
        <w:div w:id="1935085609">
          <w:marLeft w:val="0"/>
          <w:marRight w:val="0"/>
          <w:marTop w:val="0"/>
          <w:marBottom w:val="0"/>
          <w:divBdr>
            <w:top w:val="none" w:sz="0" w:space="0" w:color="auto"/>
            <w:left w:val="none" w:sz="0" w:space="0" w:color="auto"/>
            <w:bottom w:val="none" w:sz="0" w:space="0" w:color="auto"/>
            <w:right w:val="none" w:sz="0" w:space="0" w:color="auto"/>
          </w:divBdr>
          <w:divsChild>
            <w:div w:id="1467702665">
              <w:marLeft w:val="0"/>
              <w:marRight w:val="0"/>
              <w:marTop w:val="0"/>
              <w:marBottom w:val="0"/>
              <w:divBdr>
                <w:top w:val="none" w:sz="0" w:space="0" w:color="auto"/>
                <w:left w:val="none" w:sz="0" w:space="0" w:color="auto"/>
                <w:bottom w:val="none" w:sz="0" w:space="0" w:color="auto"/>
                <w:right w:val="none" w:sz="0" w:space="0" w:color="auto"/>
              </w:divBdr>
              <w:divsChild>
                <w:div w:id="112534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959418">
      <w:bodyDiv w:val="1"/>
      <w:marLeft w:val="0"/>
      <w:marRight w:val="0"/>
      <w:marTop w:val="0"/>
      <w:marBottom w:val="0"/>
      <w:divBdr>
        <w:top w:val="none" w:sz="0" w:space="0" w:color="auto"/>
        <w:left w:val="none" w:sz="0" w:space="0" w:color="auto"/>
        <w:bottom w:val="none" w:sz="0" w:space="0" w:color="auto"/>
        <w:right w:val="none" w:sz="0" w:space="0" w:color="auto"/>
      </w:divBdr>
    </w:div>
    <w:div w:id="597367068">
      <w:bodyDiv w:val="1"/>
      <w:marLeft w:val="0"/>
      <w:marRight w:val="0"/>
      <w:marTop w:val="0"/>
      <w:marBottom w:val="0"/>
      <w:divBdr>
        <w:top w:val="none" w:sz="0" w:space="0" w:color="auto"/>
        <w:left w:val="none" w:sz="0" w:space="0" w:color="auto"/>
        <w:bottom w:val="none" w:sz="0" w:space="0" w:color="auto"/>
        <w:right w:val="none" w:sz="0" w:space="0" w:color="auto"/>
      </w:divBdr>
      <w:divsChild>
        <w:div w:id="119807042">
          <w:marLeft w:val="0"/>
          <w:marRight w:val="0"/>
          <w:marTop w:val="0"/>
          <w:marBottom w:val="0"/>
          <w:divBdr>
            <w:top w:val="none" w:sz="0" w:space="0" w:color="auto"/>
            <w:left w:val="none" w:sz="0" w:space="0" w:color="auto"/>
            <w:bottom w:val="none" w:sz="0" w:space="0" w:color="auto"/>
            <w:right w:val="none" w:sz="0" w:space="0" w:color="auto"/>
          </w:divBdr>
          <w:divsChild>
            <w:div w:id="505169982">
              <w:marLeft w:val="0"/>
              <w:marRight w:val="0"/>
              <w:marTop w:val="0"/>
              <w:marBottom w:val="0"/>
              <w:divBdr>
                <w:top w:val="none" w:sz="0" w:space="0" w:color="auto"/>
                <w:left w:val="none" w:sz="0" w:space="0" w:color="auto"/>
                <w:bottom w:val="none" w:sz="0" w:space="0" w:color="auto"/>
                <w:right w:val="none" w:sz="0" w:space="0" w:color="auto"/>
              </w:divBdr>
              <w:divsChild>
                <w:div w:id="2095324042">
                  <w:marLeft w:val="0"/>
                  <w:marRight w:val="0"/>
                  <w:marTop w:val="0"/>
                  <w:marBottom w:val="0"/>
                  <w:divBdr>
                    <w:top w:val="none" w:sz="0" w:space="0" w:color="auto"/>
                    <w:left w:val="none" w:sz="0" w:space="0" w:color="auto"/>
                    <w:bottom w:val="none" w:sz="0" w:space="0" w:color="auto"/>
                    <w:right w:val="none" w:sz="0" w:space="0" w:color="auto"/>
                  </w:divBdr>
                  <w:divsChild>
                    <w:div w:id="55751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871590">
      <w:bodyDiv w:val="1"/>
      <w:marLeft w:val="0"/>
      <w:marRight w:val="0"/>
      <w:marTop w:val="0"/>
      <w:marBottom w:val="0"/>
      <w:divBdr>
        <w:top w:val="none" w:sz="0" w:space="0" w:color="auto"/>
        <w:left w:val="none" w:sz="0" w:space="0" w:color="auto"/>
        <w:bottom w:val="none" w:sz="0" w:space="0" w:color="auto"/>
        <w:right w:val="none" w:sz="0" w:space="0" w:color="auto"/>
      </w:divBdr>
      <w:divsChild>
        <w:div w:id="184557831">
          <w:marLeft w:val="0"/>
          <w:marRight w:val="0"/>
          <w:marTop w:val="0"/>
          <w:marBottom w:val="0"/>
          <w:divBdr>
            <w:top w:val="none" w:sz="0" w:space="0" w:color="auto"/>
            <w:left w:val="none" w:sz="0" w:space="0" w:color="auto"/>
            <w:bottom w:val="none" w:sz="0" w:space="0" w:color="auto"/>
            <w:right w:val="none" w:sz="0" w:space="0" w:color="auto"/>
          </w:divBdr>
          <w:divsChild>
            <w:div w:id="1665550628">
              <w:marLeft w:val="0"/>
              <w:marRight w:val="0"/>
              <w:marTop w:val="0"/>
              <w:marBottom w:val="0"/>
              <w:divBdr>
                <w:top w:val="none" w:sz="0" w:space="0" w:color="auto"/>
                <w:left w:val="none" w:sz="0" w:space="0" w:color="auto"/>
                <w:bottom w:val="none" w:sz="0" w:space="0" w:color="auto"/>
                <w:right w:val="none" w:sz="0" w:space="0" w:color="auto"/>
              </w:divBdr>
              <w:divsChild>
                <w:div w:id="4687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521635">
      <w:bodyDiv w:val="1"/>
      <w:marLeft w:val="0"/>
      <w:marRight w:val="0"/>
      <w:marTop w:val="0"/>
      <w:marBottom w:val="0"/>
      <w:divBdr>
        <w:top w:val="none" w:sz="0" w:space="0" w:color="auto"/>
        <w:left w:val="none" w:sz="0" w:space="0" w:color="auto"/>
        <w:bottom w:val="none" w:sz="0" w:space="0" w:color="auto"/>
        <w:right w:val="none" w:sz="0" w:space="0" w:color="auto"/>
      </w:divBdr>
      <w:divsChild>
        <w:div w:id="614169296">
          <w:marLeft w:val="0"/>
          <w:marRight w:val="0"/>
          <w:marTop w:val="0"/>
          <w:marBottom w:val="0"/>
          <w:divBdr>
            <w:top w:val="none" w:sz="0" w:space="0" w:color="auto"/>
            <w:left w:val="none" w:sz="0" w:space="0" w:color="auto"/>
            <w:bottom w:val="none" w:sz="0" w:space="0" w:color="auto"/>
            <w:right w:val="none" w:sz="0" w:space="0" w:color="auto"/>
          </w:divBdr>
          <w:divsChild>
            <w:div w:id="1822892118">
              <w:marLeft w:val="0"/>
              <w:marRight w:val="0"/>
              <w:marTop w:val="0"/>
              <w:marBottom w:val="0"/>
              <w:divBdr>
                <w:top w:val="none" w:sz="0" w:space="0" w:color="auto"/>
                <w:left w:val="none" w:sz="0" w:space="0" w:color="auto"/>
                <w:bottom w:val="none" w:sz="0" w:space="0" w:color="auto"/>
                <w:right w:val="none" w:sz="0" w:space="0" w:color="auto"/>
              </w:divBdr>
              <w:divsChild>
                <w:div w:id="92237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326767">
      <w:bodyDiv w:val="1"/>
      <w:marLeft w:val="0"/>
      <w:marRight w:val="0"/>
      <w:marTop w:val="0"/>
      <w:marBottom w:val="0"/>
      <w:divBdr>
        <w:top w:val="none" w:sz="0" w:space="0" w:color="auto"/>
        <w:left w:val="none" w:sz="0" w:space="0" w:color="auto"/>
        <w:bottom w:val="none" w:sz="0" w:space="0" w:color="auto"/>
        <w:right w:val="none" w:sz="0" w:space="0" w:color="auto"/>
      </w:divBdr>
      <w:divsChild>
        <w:div w:id="733700741">
          <w:marLeft w:val="0"/>
          <w:marRight w:val="0"/>
          <w:marTop w:val="0"/>
          <w:marBottom w:val="0"/>
          <w:divBdr>
            <w:top w:val="none" w:sz="0" w:space="0" w:color="auto"/>
            <w:left w:val="none" w:sz="0" w:space="0" w:color="auto"/>
            <w:bottom w:val="none" w:sz="0" w:space="0" w:color="auto"/>
            <w:right w:val="none" w:sz="0" w:space="0" w:color="auto"/>
          </w:divBdr>
          <w:divsChild>
            <w:div w:id="504631203">
              <w:marLeft w:val="0"/>
              <w:marRight w:val="0"/>
              <w:marTop w:val="0"/>
              <w:marBottom w:val="0"/>
              <w:divBdr>
                <w:top w:val="none" w:sz="0" w:space="0" w:color="auto"/>
                <w:left w:val="none" w:sz="0" w:space="0" w:color="auto"/>
                <w:bottom w:val="none" w:sz="0" w:space="0" w:color="auto"/>
                <w:right w:val="none" w:sz="0" w:space="0" w:color="auto"/>
              </w:divBdr>
              <w:divsChild>
                <w:div w:id="1740204667">
                  <w:marLeft w:val="0"/>
                  <w:marRight w:val="0"/>
                  <w:marTop w:val="0"/>
                  <w:marBottom w:val="0"/>
                  <w:divBdr>
                    <w:top w:val="none" w:sz="0" w:space="0" w:color="auto"/>
                    <w:left w:val="none" w:sz="0" w:space="0" w:color="auto"/>
                    <w:bottom w:val="none" w:sz="0" w:space="0" w:color="auto"/>
                    <w:right w:val="none" w:sz="0" w:space="0" w:color="auto"/>
                  </w:divBdr>
                </w:div>
              </w:divsChild>
            </w:div>
            <w:div w:id="1863517832">
              <w:marLeft w:val="0"/>
              <w:marRight w:val="0"/>
              <w:marTop w:val="0"/>
              <w:marBottom w:val="0"/>
              <w:divBdr>
                <w:top w:val="none" w:sz="0" w:space="0" w:color="auto"/>
                <w:left w:val="none" w:sz="0" w:space="0" w:color="auto"/>
                <w:bottom w:val="none" w:sz="0" w:space="0" w:color="auto"/>
                <w:right w:val="none" w:sz="0" w:space="0" w:color="auto"/>
              </w:divBdr>
              <w:divsChild>
                <w:div w:id="2083795918">
                  <w:marLeft w:val="0"/>
                  <w:marRight w:val="0"/>
                  <w:marTop w:val="0"/>
                  <w:marBottom w:val="0"/>
                  <w:divBdr>
                    <w:top w:val="none" w:sz="0" w:space="0" w:color="auto"/>
                    <w:left w:val="none" w:sz="0" w:space="0" w:color="auto"/>
                    <w:bottom w:val="none" w:sz="0" w:space="0" w:color="auto"/>
                    <w:right w:val="none" w:sz="0" w:space="0" w:color="auto"/>
                  </w:divBdr>
                </w:div>
              </w:divsChild>
            </w:div>
            <w:div w:id="821890696">
              <w:marLeft w:val="0"/>
              <w:marRight w:val="0"/>
              <w:marTop w:val="0"/>
              <w:marBottom w:val="0"/>
              <w:divBdr>
                <w:top w:val="none" w:sz="0" w:space="0" w:color="auto"/>
                <w:left w:val="none" w:sz="0" w:space="0" w:color="auto"/>
                <w:bottom w:val="none" w:sz="0" w:space="0" w:color="auto"/>
                <w:right w:val="none" w:sz="0" w:space="0" w:color="auto"/>
              </w:divBdr>
              <w:divsChild>
                <w:div w:id="738746786">
                  <w:marLeft w:val="0"/>
                  <w:marRight w:val="0"/>
                  <w:marTop w:val="0"/>
                  <w:marBottom w:val="0"/>
                  <w:divBdr>
                    <w:top w:val="none" w:sz="0" w:space="0" w:color="auto"/>
                    <w:left w:val="none" w:sz="0" w:space="0" w:color="auto"/>
                    <w:bottom w:val="none" w:sz="0" w:space="0" w:color="auto"/>
                    <w:right w:val="none" w:sz="0" w:space="0" w:color="auto"/>
                  </w:divBdr>
                </w:div>
              </w:divsChild>
            </w:div>
            <w:div w:id="163934664">
              <w:marLeft w:val="0"/>
              <w:marRight w:val="0"/>
              <w:marTop w:val="0"/>
              <w:marBottom w:val="0"/>
              <w:divBdr>
                <w:top w:val="none" w:sz="0" w:space="0" w:color="auto"/>
                <w:left w:val="none" w:sz="0" w:space="0" w:color="auto"/>
                <w:bottom w:val="none" w:sz="0" w:space="0" w:color="auto"/>
                <w:right w:val="none" w:sz="0" w:space="0" w:color="auto"/>
              </w:divBdr>
              <w:divsChild>
                <w:div w:id="2041467576">
                  <w:marLeft w:val="0"/>
                  <w:marRight w:val="0"/>
                  <w:marTop w:val="0"/>
                  <w:marBottom w:val="0"/>
                  <w:divBdr>
                    <w:top w:val="none" w:sz="0" w:space="0" w:color="auto"/>
                    <w:left w:val="none" w:sz="0" w:space="0" w:color="auto"/>
                    <w:bottom w:val="none" w:sz="0" w:space="0" w:color="auto"/>
                    <w:right w:val="none" w:sz="0" w:space="0" w:color="auto"/>
                  </w:divBdr>
                </w:div>
              </w:divsChild>
            </w:div>
            <w:div w:id="212548544">
              <w:marLeft w:val="0"/>
              <w:marRight w:val="0"/>
              <w:marTop w:val="0"/>
              <w:marBottom w:val="0"/>
              <w:divBdr>
                <w:top w:val="none" w:sz="0" w:space="0" w:color="auto"/>
                <w:left w:val="none" w:sz="0" w:space="0" w:color="auto"/>
                <w:bottom w:val="none" w:sz="0" w:space="0" w:color="auto"/>
                <w:right w:val="none" w:sz="0" w:space="0" w:color="auto"/>
              </w:divBdr>
              <w:divsChild>
                <w:div w:id="813184951">
                  <w:marLeft w:val="0"/>
                  <w:marRight w:val="0"/>
                  <w:marTop w:val="0"/>
                  <w:marBottom w:val="0"/>
                  <w:divBdr>
                    <w:top w:val="none" w:sz="0" w:space="0" w:color="auto"/>
                    <w:left w:val="none" w:sz="0" w:space="0" w:color="auto"/>
                    <w:bottom w:val="none" w:sz="0" w:space="0" w:color="auto"/>
                    <w:right w:val="none" w:sz="0" w:space="0" w:color="auto"/>
                  </w:divBdr>
                </w:div>
              </w:divsChild>
            </w:div>
            <w:div w:id="1746298477">
              <w:marLeft w:val="0"/>
              <w:marRight w:val="0"/>
              <w:marTop w:val="0"/>
              <w:marBottom w:val="0"/>
              <w:divBdr>
                <w:top w:val="none" w:sz="0" w:space="0" w:color="auto"/>
                <w:left w:val="none" w:sz="0" w:space="0" w:color="auto"/>
                <w:bottom w:val="none" w:sz="0" w:space="0" w:color="auto"/>
                <w:right w:val="none" w:sz="0" w:space="0" w:color="auto"/>
              </w:divBdr>
              <w:divsChild>
                <w:div w:id="1586110042">
                  <w:marLeft w:val="0"/>
                  <w:marRight w:val="0"/>
                  <w:marTop w:val="0"/>
                  <w:marBottom w:val="0"/>
                  <w:divBdr>
                    <w:top w:val="none" w:sz="0" w:space="0" w:color="auto"/>
                    <w:left w:val="none" w:sz="0" w:space="0" w:color="auto"/>
                    <w:bottom w:val="none" w:sz="0" w:space="0" w:color="auto"/>
                    <w:right w:val="none" w:sz="0" w:space="0" w:color="auto"/>
                  </w:divBdr>
                </w:div>
              </w:divsChild>
            </w:div>
            <w:div w:id="1881017557">
              <w:marLeft w:val="0"/>
              <w:marRight w:val="0"/>
              <w:marTop w:val="0"/>
              <w:marBottom w:val="0"/>
              <w:divBdr>
                <w:top w:val="none" w:sz="0" w:space="0" w:color="auto"/>
                <w:left w:val="none" w:sz="0" w:space="0" w:color="auto"/>
                <w:bottom w:val="none" w:sz="0" w:space="0" w:color="auto"/>
                <w:right w:val="none" w:sz="0" w:space="0" w:color="auto"/>
              </w:divBdr>
              <w:divsChild>
                <w:div w:id="389303868">
                  <w:marLeft w:val="0"/>
                  <w:marRight w:val="0"/>
                  <w:marTop w:val="0"/>
                  <w:marBottom w:val="0"/>
                  <w:divBdr>
                    <w:top w:val="none" w:sz="0" w:space="0" w:color="auto"/>
                    <w:left w:val="none" w:sz="0" w:space="0" w:color="auto"/>
                    <w:bottom w:val="none" w:sz="0" w:space="0" w:color="auto"/>
                    <w:right w:val="none" w:sz="0" w:space="0" w:color="auto"/>
                  </w:divBdr>
                </w:div>
              </w:divsChild>
            </w:div>
            <w:div w:id="370690571">
              <w:marLeft w:val="0"/>
              <w:marRight w:val="0"/>
              <w:marTop w:val="0"/>
              <w:marBottom w:val="0"/>
              <w:divBdr>
                <w:top w:val="none" w:sz="0" w:space="0" w:color="auto"/>
                <w:left w:val="none" w:sz="0" w:space="0" w:color="auto"/>
                <w:bottom w:val="none" w:sz="0" w:space="0" w:color="auto"/>
                <w:right w:val="none" w:sz="0" w:space="0" w:color="auto"/>
              </w:divBdr>
              <w:divsChild>
                <w:div w:id="1670793405">
                  <w:marLeft w:val="0"/>
                  <w:marRight w:val="0"/>
                  <w:marTop w:val="0"/>
                  <w:marBottom w:val="0"/>
                  <w:divBdr>
                    <w:top w:val="none" w:sz="0" w:space="0" w:color="auto"/>
                    <w:left w:val="none" w:sz="0" w:space="0" w:color="auto"/>
                    <w:bottom w:val="none" w:sz="0" w:space="0" w:color="auto"/>
                    <w:right w:val="none" w:sz="0" w:space="0" w:color="auto"/>
                  </w:divBdr>
                </w:div>
              </w:divsChild>
            </w:div>
            <w:div w:id="1009523261">
              <w:marLeft w:val="0"/>
              <w:marRight w:val="0"/>
              <w:marTop w:val="0"/>
              <w:marBottom w:val="0"/>
              <w:divBdr>
                <w:top w:val="none" w:sz="0" w:space="0" w:color="auto"/>
                <w:left w:val="none" w:sz="0" w:space="0" w:color="auto"/>
                <w:bottom w:val="none" w:sz="0" w:space="0" w:color="auto"/>
                <w:right w:val="none" w:sz="0" w:space="0" w:color="auto"/>
              </w:divBdr>
              <w:divsChild>
                <w:div w:id="667288287">
                  <w:marLeft w:val="0"/>
                  <w:marRight w:val="0"/>
                  <w:marTop w:val="0"/>
                  <w:marBottom w:val="0"/>
                  <w:divBdr>
                    <w:top w:val="none" w:sz="0" w:space="0" w:color="auto"/>
                    <w:left w:val="none" w:sz="0" w:space="0" w:color="auto"/>
                    <w:bottom w:val="none" w:sz="0" w:space="0" w:color="auto"/>
                    <w:right w:val="none" w:sz="0" w:space="0" w:color="auto"/>
                  </w:divBdr>
                </w:div>
              </w:divsChild>
            </w:div>
            <w:div w:id="1613171779">
              <w:marLeft w:val="0"/>
              <w:marRight w:val="0"/>
              <w:marTop w:val="0"/>
              <w:marBottom w:val="0"/>
              <w:divBdr>
                <w:top w:val="none" w:sz="0" w:space="0" w:color="auto"/>
                <w:left w:val="none" w:sz="0" w:space="0" w:color="auto"/>
                <w:bottom w:val="none" w:sz="0" w:space="0" w:color="auto"/>
                <w:right w:val="none" w:sz="0" w:space="0" w:color="auto"/>
              </w:divBdr>
              <w:divsChild>
                <w:div w:id="652031442">
                  <w:marLeft w:val="0"/>
                  <w:marRight w:val="0"/>
                  <w:marTop w:val="0"/>
                  <w:marBottom w:val="0"/>
                  <w:divBdr>
                    <w:top w:val="none" w:sz="0" w:space="0" w:color="auto"/>
                    <w:left w:val="none" w:sz="0" w:space="0" w:color="auto"/>
                    <w:bottom w:val="none" w:sz="0" w:space="0" w:color="auto"/>
                    <w:right w:val="none" w:sz="0" w:space="0" w:color="auto"/>
                  </w:divBdr>
                </w:div>
              </w:divsChild>
            </w:div>
            <w:div w:id="1087657436">
              <w:marLeft w:val="0"/>
              <w:marRight w:val="0"/>
              <w:marTop w:val="0"/>
              <w:marBottom w:val="0"/>
              <w:divBdr>
                <w:top w:val="none" w:sz="0" w:space="0" w:color="auto"/>
                <w:left w:val="none" w:sz="0" w:space="0" w:color="auto"/>
                <w:bottom w:val="none" w:sz="0" w:space="0" w:color="auto"/>
                <w:right w:val="none" w:sz="0" w:space="0" w:color="auto"/>
              </w:divBdr>
              <w:divsChild>
                <w:div w:id="308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801929">
      <w:bodyDiv w:val="1"/>
      <w:marLeft w:val="0"/>
      <w:marRight w:val="0"/>
      <w:marTop w:val="0"/>
      <w:marBottom w:val="0"/>
      <w:divBdr>
        <w:top w:val="none" w:sz="0" w:space="0" w:color="auto"/>
        <w:left w:val="none" w:sz="0" w:space="0" w:color="auto"/>
        <w:bottom w:val="none" w:sz="0" w:space="0" w:color="auto"/>
        <w:right w:val="none" w:sz="0" w:space="0" w:color="auto"/>
      </w:divBdr>
      <w:divsChild>
        <w:div w:id="1943603814">
          <w:marLeft w:val="0"/>
          <w:marRight w:val="0"/>
          <w:marTop w:val="0"/>
          <w:marBottom w:val="0"/>
          <w:divBdr>
            <w:top w:val="none" w:sz="0" w:space="0" w:color="auto"/>
            <w:left w:val="none" w:sz="0" w:space="0" w:color="auto"/>
            <w:bottom w:val="none" w:sz="0" w:space="0" w:color="auto"/>
            <w:right w:val="none" w:sz="0" w:space="0" w:color="auto"/>
          </w:divBdr>
        </w:div>
        <w:div w:id="117917835">
          <w:marLeft w:val="0"/>
          <w:marRight w:val="0"/>
          <w:marTop w:val="0"/>
          <w:marBottom w:val="0"/>
          <w:divBdr>
            <w:top w:val="none" w:sz="0" w:space="0" w:color="auto"/>
            <w:left w:val="none" w:sz="0" w:space="0" w:color="auto"/>
            <w:bottom w:val="none" w:sz="0" w:space="0" w:color="auto"/>
            <w:right w:val="none" w:sz="0" w:space="0" w:color="auto"/>
          </w:divBdr>
        </w:div>
      </w:divsChild>
    </w:div>
    <w:div w:id="1041440215">
      <w:bodyDiv w:val="1"/>
      <w:marLeft w:val="0"/>
      <w:marRight w:val="0"/>
      <w:marTop w:val="0"/>
      <w:marBottom w:val="0"/>
      <w:divBdr>
        <w:top w:val="none" w:sz="0" w:space="0" w:color="auto"/>
        <w:left w:val="none" w:sz="0" w:space="0" w:color="auto"/>
        <w:bottom w:val="none" w:sz="0" w:space="0" w:color="auto"/>
        <w:right w:val="none" w:sz="0" w:space="0" w:color="auto"/>
      </w:divBdr>
      <w:divsChild>
        <w:div w:id="261036014">
          <w:marLeft w:val="0"/>
          <w:marRight w:val="0"/>
          <w:marTop w:val="0"/>
          <w:marBottom w:val="0"/>
          <w:divBdr>
            <w:top w:val="none" w:sz="0" w:space="0" w:color="auto"/>
            <w:left w:val="none" w:sz="0" w:space="0" w:color="auto"/>
            <w:bottom w:val="none" w:sz="0" w:space="0" w:color="auto"/>
            <w:right w:val="none" w:sz="0" w:space="0" w:color="auto"/>
          </w:divBdr>
        </w:div>
        <w:div w:id="468210408">
          <w:marLeft w:val="0"/>
          <w:marRight w:val="0"/>
          <w:marTop w:val="0"/>
          <w:marBottom w:val="0"/>
          <w:divBdr>
            <w:top w:val="none" w:sz="0" w:space="0" w:color="auto"/>
            <w:left w:val="none" w:sz="0" w:space="0" w:color="auto"/>
            <w:bottom w:val="none" w:sz="0" w:space="0" w:color="auto"/>
            <w:right w:val="none" w:sz="0" w:space="0" w:color="auto"/>
          </w:divBdr>
        </w:div>
      </w:divsChild>
    </w:div>
    <w:div w:id="1094352597">
      <w:bodyDiv w:val="1"/>
      <w:marLeft w:val="0"/>
      <w:marRight w:val="0"/>
      <w:marTop w:val="0"/>
      <w:marBottom w:val="0"/>
      <w:divBdr>
        <w:top w:val="none" w:sz="0" w:space="0" w:color="auto"/>
        <w:left w:val="none" w:sz="0" w:space="0" w:color="auto"/>
        <w:bottom w:val="none" w:sz="0" w:space="0" w:color="auto"/>
        <w:right w:val="none" w:sz="0" w:space="0" w:color="auto"/>
      </w:divBdr>
      <w:divsChild>
        <w:div w:id="1092050892">
          <w:marLeft w:val="0"/>
          <w:marRight w:val="0"/>
          <w:marTop w:val="0"/>
          <w:marBottom w:val="0"/>
          <w:divBdr>
            <w:top w:val="none" w:sz="0" w:space="0" w:color="auto"/>
            <w:left w:val="none" w:sz="0" w:space="0" w:color="auto"/>
            <w:bottom w:val="none" w:sz="0" w:space="0" w:color="auto"/>
            <w:right w:val="none" w:sz="0" w:space="0" w:color="auto"/>
          </w:divBdr>
          <w:divsChild>
            <w:div w:id="992879690">
              <w:marLeft w:val="0"/>
              <w:marRight w:val="0"/>
              <w:marTop w:val="0"/>
              <w:marBottom w:val="0"/>
              <w:divBdr>
                <w:top w:val="none" w:sz="0" w:space="0" w:color="auto"/>
                <w:left w:val="none" w:sz="0" w:space="0" w:color="auto"/>
                <w:bottom w:val="none" w:sz="0" w:space="0" w:color="auto"/>
                <w:right w:val="none" w:sz="0" w:space="0" w:color="auto"/>
              </w:divBdr>
              <w:divsChild>
                <w:div w:id="598759662">
                  <w:marLeft w:val="0"/>
                  <w:marRight w:val="0"/>
                  <w:marTop w:val="0"/>
                  <w:marBottom w:val="0"/>
                  <w:divBdr>
                    <w:top w:val="none" w:sz="0" w:space="0" w:color="auto"/>
                    <w:left w:val="none" w:sz="0" w:space="0" w:color="auto"/>
                    <w:bottom w:val="none" w:sz="0" w:space="0" w:color="auto"/>
                    <w:right w:val="none" w:sz="0" w:space="0" w:color="auto"/>
                  </w:divBdr>
                  <w:divsChild>
                    <w:div w:id="4162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112865">
      <w:bodyDiv w:val="1"/>
      <w:marLeft w:val="0"/>
      <w:marRight w:val="0"/>
      <w:marTop w:val="0"/>
      <w:marBottom w:val="0"/>
      <w:divBdr>
        <w:top w:val="none" w:sz="0" w:space="0" w:color="auto"/>
        <w:left w:val="none" w:sz="0" w:space="0" w:color="auto"/>
        <w:bottom w:val="none" w:sz="0" w:space="0" w:color="auto"/>
        <w:right w:val="none" w:sz="0" w:space="0" w:color="auto"/>
      </w:divBdr>
      <w:divsChild>
        <w:div w:id="674918429">
          <w:marLeft w:val="0"/>
          <w:marRight w:val="0"/>
          <w:marTop w:val="0"/>
          <w:marBottom w:val="0"/>
          <w:divBdr>
            <w:top w:val="none" w:sz="0" w:space="0" w:color="auto"/>
            <w:left w:val="none" w:sz="0" w:space="0" w:color="auto"/>
            <w:bottom w:val="none" w:sz="0" w:space="0" w:color="auto"/>
            <w:right w:val="none" w:sz="0" w:space="0" w:color="auto"/>
          </w:divBdr>
          <w:divsChild>
            <w:div w:id="1494832440">
              <w:marLeft w:val="0"/>
              <w:marRight w:val="0"/>
              <w:marTop w:val="0"/>
              <w:marBottom w:val="0"/>
              <w:divBdr>
                <w:top w:val="none" w:sz="0" w:space="0" w:color="auto"/>
                <w:left w:val="none" w:sz="0" w:space="0" w:color="auto"/>
                <w:bottom w:val="none" w:sz="0" w:space="0" w:color="auto"/>
                <w:right w:val="none" w:sz="0" w:space="0" w:color="auto"/>
              </w:divBdr>
              <w:divsChild>
                <w:div w:id="117529255">
                  <w:marLeft w:val="0"/>
                  <w:marRight w:val="0"/>
                  <w:marTop w:val="0"/>
                  <w:marBottom w:val="0"/>
                  <w:divBdr>
                    <w:top w:val="none" w:sz="0" w:space="0" w:color="auto"/>
                    <w:left w:val="none" w:sz="0" w:space="0" w:color="auto"/>
                    <w:bottom w:val="none" w:sz="0" w:space="0" w:color="auto"/>
                    <w:right w:val="none" w:sz="0" w:space="0" w:color="auto"/>
                  </w:divBdr>
                </w:div>
              </w:divsChild>
            </w:div>
            <w:div w:id="336343954">
              <w:marLeft w:val="0"/>
              <w:marRight w:val="0"/>
              <w:marTop w:val="0"/>
              <w:marBottom w:val="0"/>
              <w:divBdr>
                <w:top w:val="none" w:sz="0" w:space="0" w:color="auto"/>
                <w:left w:val="none" w:sz="0" w:space="0" w:color="auto"/>
                <w:bottom w:val="none" w:sz="0" w:space="0" w:color="auto"/>
                <w:right w:val="none" w:sz="0" w:space="0" w:color="auto"/>
              </w:divBdr>
              <w:divsChild>
                <w:div w:id="1748306748">
                  <w:marLeft w:val="0"/>
                  <w:marRight w:val="0"/>
                  <w:marTop w:val="0"/>
                  <w:marBottom w:val="0"/>
                  <w:divBdr>
                    <w:top w:val="none" w:sz="0" w:space="0" w:color="auto"/>
                    <w:left w:val="none" w:sz="0" w:space="0" w:color="auto"/>
                    <w:bottom w:val="none" w:sz="0" w:space="0" w:color="auto"/>
                    <w:right w:val="none" w:sz="0" w:space="0" w:color="auto"/>
                  </w:divBdr>
                </w:div>
              </w:divsChild>
            </w:div>
            <w:div w:id="1647976854">
              <w:marLeft w:val="0"/>
              <w:marRight w:val="0"/>
              <w:marTop w:val="0"/>
              <w:marBottom w:val="0"/>
              <w:divBdr>
                <w:top w:val="none" w:sz="0" w:space="0" w:color="auto"/>
                <w:left w:val="none" w:sz="0" w:space="0" w:color="auto"/>
                <w:bottom w:val="none" w:sz="0" w:space="0" w:color="auto"/>
                <w:right w:val="none" w:sz="0" w:space="0" w:color="auto"/>
              </w:divBdr>
              <w:divsChild>
                <w:div w:id="141392620">
                  <w:marLeft w:val="0"/>
                  <w:marRight w:val="0"/>
                  <w:marTop w:val="0"/>
                  <w:marBottom w:val="0"/>
                  <w:divBdr>
                    <w:top w:val="none" w:sz="0" w:space="0" w:color="auto"/>
                    <w:left w:val="none" w:sz="0" w:space="0" w:color="auto"/>
                    <w:bottom w:val="none" w:sz="0" w:space="0" w:color="auto"/>
                    <w:right w:val="none" w:sz="0" w:space="0" w:color="auto"/>
                  </w:divBdr>
                </w:div>
              </w:divsChild>
            </w:div>
            <w:div w:id="69741899">
              <w:marLeft w:val="0"/>
              <w:marRight w:val="0"/>
              <w:marTop w:val="0"/>
              <w:marBottom w:val="0"/>
              <w:divBdr>
                <w:top w:val="none" w:sz="0" w:space="0" w:color="auto"/>
                <w:left w:val="none" w:sz="0" w:space="0" w:color="auto"/>
                <w:bottom w:val="none" w:sz="0" w:space="0" w:color="auto"/>
                <w:right w:val="none" w:sz="0" w:space="0" w:color="auto"/>
              </w:divBdr>
              <w:divsChild>
                <w:div w:id="465437833">
                  <w:marLeft w:val="0"/>
                  <w:marRight w:val="0"/>
                  <w:marTop w:val="0"/>
                  <w:marBottom w:val="0"/>
                  <w:divBdr>
                    <w:top w:val="none" w:sz="0" w:space="0" w:color="auto"/>
                    <w:left w:val="none" w:sz="0" w:space="0" w:color="auto"/>
                    <w:bottom w:val="none" w:sz="0" w:space="0" w:color="auto"/>
                    <w:right w:val="none" w:sz="0" w:space="0" w:color="auto"/>
                  </w:divBdr>
                </w:div>
              </w:divsChild>
            </w:div>
            <w:div w:id="494614250">
              <w:marLeft w:val="0"/>
              <w:marRight w:val="0"/>
              <w:marTop w:val="0"/>
              <w:marBottom w:val="0"/>
              <w:divBdr>
                <w:top w:val="none" w:sz="0" w:space="0" w:color="auto"/>
                <w:left w:val="none" w:sz="0" w:space="0" w:color="auto"/>
                <w:bottom w:val="none" w:sz="0" w:space="0" w:color="auto"/>
                <w:right w:val="none" w:sz="0" w:space="0" w:color="auto"/>
              </w:divBdr>
              <w:divsChild>
                <w:div w:id="741298342">
                  <w:marLeft w:val="0"/>
                  <w:marRight w:val="0"/>
                  <w:marTop w:val="0"/>
                  <w:marBottom w:val="0"/>
                  <w:divBdr>
                    <w:top w:val="none" w:sz="0" w:space="0" w:color="auto"/>
                    <w:left w:val="none" w:sz="0" w:space="0" w:color="auto"/>
                    <w:bottom w:val="none" w:sz="0" w:space="0" w:color="auto"/>
                    <w:right w:val="none" w:sz="0" w:space="0" w:color="auto"/>
                  </w:divBdr>
                </w:div>
              </w:divsChild>
            </w:div>
            <w:div w:id="1446726281">
              <w:marLeft w:val="0"/>
              <w:marRight w:val="0"/>
              <w:marTop w:val="0"/>
              <w:marBottom w:val="0"/>
              <w:divBdr>
                <w:top w:val="none" w:sz="0" w:space="0" w:color="auto"/>
                <w:left w:val="none" w:sz="0" w:space="0" w:color="auto"/>
                <w:bottom w:val="none" w:sz="0" w:space="0" w:color="auto"/>
                <w:right w:val="none" w:sz="0" w:space="0" w:color="auto"/>
              </w:divBdr>
              <w:divsChild>
                <w:div w:id="107632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100736">
      <w:bodyDiv w:val="1"/>
      <w:marLeft w:val="0"/>
      <w:marRight w:val="0"/>
      <w:marTop w:val="0"/>
      <w:marBottom w:val="0"/>
      <w:divBdr>
        <w:top w:val="none" w:sz="0" w:space="0" w:color="auto"/>
        <w:left w:val="none" w:sz="0" w:space="0" w:color="auto"/>
        <w:bottom w:val="none" w:sz="0" w:space="0" w:color="auto"/>
        <w:right w:val="none" w:sz="0" w:space="0" w:color="auto"/>
      </w:divBdr>
      <w:divsChild>
        <w:div w:id="570193059">
          <w:marLeft w:val="0"/>
          <w:marRight w:val="0"/>
          <w:marTop w:val="0"/>
          <w:marBottom w:val="0"/>
          <w:divBdr>
            <w:top w:val="none" w:sz="0" w:space="0" w:color="auto"/>
            <w:left w:val="none" w:sz="0" w:space="0" w:color="auto"/>
            <w:bottom w:val="none" w:sz="0" w:space="0" w:color="auto"/>
            <w:right w:val="none" w:sz="0" w:space="0" w:color="auto"/>
          </w:divBdr>
          <w:divsChild>
            <w:div w:id="1115518339">
              <w:marLeft w:val="0"/>
              <w:marRight w:val="0"/>
              <w:marTop w:val="0"/>
              <w:marBottom w:val="0"/>
              <w:divBdr>
                <w:top w:val="none" w:sz="0" w:space="0" w:color="auto"/>
                <w:left w:val="none" w:sz="0" w:space="0" w:color="auto"/>
                <w:bottom w:val="none" w:sz="0" w:space="0" w:color="auto"/>
                <w:right w:val="none" w:sz="0" w:space="0" w:color="auto"/>
              </w:divBdr>
              <w:divsChild>
                <w:div w:id="278223336">
                  <w:marLeft w:val="0"/>
                  <w:marRight w:val="0"/>
                  <w:marTop w:val="0"/>
                  <w:marBottom w:val="0"/>
                  <w:divBdr>
                    <w:top w:val="none" w:sz="0" w:space="0" w:color="auto"/>
                    <w:left w:val="none" w:sz="0" w:space="0" w:color="auto"/>
                    <w:bottom w:val="none" w:sz="0" w:space="0" w:color="auto"/>
                    <w:right w:val="none" w:sz="0" w:space="0" w:color="auto"/>
                  </w:divBdr>
                </w:div>
              </w:divsChild>
            </w:div>
            <w:div w:id="1150823242">
              <w:marLeft w:val="0"/>
              <w:marRight w:val="0"/>
              <w:marTop w:val="0"/>
              <w:marBottom w:val="0"/>
              <w:divBdr>
                <w:top w:val="none" w:sz="0" w:space="0" w:color="auto"/>
                <w:left w:val="none" w:sz="0" w:space="0" w:color="auto"/>
                <w:bottom w:val="none" w:sz="0" w:space="0" w:color="auto"/>
                <w:right w:val="none" w:sz="0" w:space="0" w:color="auto"/>
              </w:divBdr>
              <w:divsChild>
                <w:div w:id="1557857395">
                  <w:marLeft w:val="0"/>
                  <w:marRight w:val="0"/>
                  <w:marTop w:val="0"/>
                  <w:marBottom w:val="0"/>
                  <w:divBdr>
                    <w:top w:val="none" w:sz="0" w:space="0" w:color="auto"/>
                    <w:left w:val="none" w:sz="0" w:space="0" w:color="auto"/>
                    <w:bottom w:val="none" w:sz="0" w:space="0" w:color="auto"/>
                    <w:right w:val="none" w:sz="0" w:space="0" w:color="auto"/>
                  </w:divBdr>
                </w:div>
              </w:divsChild>
            </w:div>
            <w:div w:id="2043818325">
              <w:marLeft w:val="0"/>
              <w:marRight w:val="0"/>
              <w:marTop w:val="0"/>
              <w:marBottom w:val="0"/>
              <w:divBdr>
                <w:top w:val="none" w:sz="0" w:space="0" w:color="auto"/>
                <w:left w:val="none" w:sz="0" w:space="0" w:color="auto"/>
                <w:bottom w:val="none" w:sz="0" w:space="0" w:color="auto"/>
                <w:right w:val="none" w:sz="0" w:space="0" w:color="auto"/>
              </w:divBdr>
              <w:divsChild>
                <w:div w:id="1023632471">
                  <w:marLeft w:val="0"/>
                  <w:marRight w:val="0"/>
                  <w:marTop w:val="0"/>
                  <w:marBottom w:val="0"/>
                  <w:divBdr>
                    <w:top w:val="none" w:sz="0" w:space="0" w:color="auto"/>
                    <w:left w:val="none" w:sz="0" w:space="0" w:color="auto"/>
                    <w:bottom w:val="none" w:sz="0" w:space="0" w:color="auto"/>
                    <w:right w:val="none" w:sz="0" w:space="0" w:color="auto"/>
                  </w:divBdr>
                </w:div>
              </w:divsChild>
            </w:div>
            <w:div w:id="907806795">
              <w:marLeft w:val="0"/>
              <w:marRight w:val="0"/>
              <w:marTop w:val="0"/>
              <w:marBottom w:val="0"/>
              <w:divBdr>
                <w:top w:val="none" w:sz="0" w:space="0" w:color="auto"/>
                <w:left w:val="none" w:sz="0" w:space="0" w:color="auto"/>
                <w:bottom w:val="none" w:sz="0" w:space="0" w:color="auto"/>
                <w:right w:val="none" w:sz="0" w:space="0" w:color="auto"/>
              </w:divBdr>
              <w:divsChild>
                <w:div w:id="649791833">
                  <w:marLeft w:val="0"/>
                  <w:marRight w:val="0"/>
                  <w:marTop w:val="0"/>
                  <w:marBottom w:val="0"/>
                  <w:divBdr>
                    <w:top w:val="none" w:sz="0" w:space="0" w:color="auto"/>
                    <w:left w:val="none" w:sz="0" w:space="0" w:color="auto"/>
                    <w:bottom w:val="none" w:sz="0" w:space="0" w:color="auto"/>
                    <w:right w:val="none" w:sz="0" w:space="0" w:color="auto"/>
                  </w:divBdr>
                </w:div>
              </w:divsChild>
            </w:div>
            <w:div w:id="393699150">
              <w:marLeft w:val="0"/>
              <w:marRight w:val="0"/>
              <w:marTop w:val="0"/>
              <w:marBottom w:val="0"/>
              <w:divBdr>
                <w:top w:val="none" w:sz="0" w:space="0" w:color="auto"/>
                <w:left w:val="none" w:sz="0" w:space="0" w:color="auto"/>
                <w:bottom w:val="none" w:sz="0" w:space="0" w:color="auto"/>
                <w:right w:val="none" w:sz="0" w:space="0" w:color="auto"/>
              </w:divBdr>
              <w:divsChild>
                <w:div w:id="515388951">
                  <w:marLeft w:val="0"/>
                  <w:marRight w:val="0"/>
                  <w:marTop w:val="0"/>
                  <w:marBottom w:val="0"/>
                  <w:divBdr>
                    <w:top w:val="none" w:sz="0" w:space="0" w:color="auto"/>
                    <w:left w:val="none" w:sz="0" w:space="0" w:color="auto"/>
                    <w:bottom w:val="none" w:sz="0" w:space="0" w:color="auto"/>
                    <w:right w:val="none" w:sz="0" w:space="0" w:color="auto"/>
                  </w:divBdr>
                </w:div>
              </w:divsChild>
            </w:div>
            <w:div w:id="1457674194">
              <w:marLeft w:val="0"/>
              <w:marRight w:val="0"/>
              <w:marTop w:val="0"/>
              <w:marBottom w:val="0"/>
              <w:divBdr>
                <w:top w:val="none" w:sz="0" w:space="0" w:color="auto"/>
                <w:left w:val="none" w:sz="0" w:space="0" w:color="auto"/>
                <w:bottom w:val="none" w:sz="0" w:space="0" w:color="auto"/>
                <w:right w:val="none" w:sz="0" w:space="0" w:color="auto"/>
              </w:divBdr>
              <w:divsChild>
                <w:div w:id="1584072176">
                  <w:marLeft w:val="0"/>
                  <w:marRight w:val="0"/>
                  <w:marTop w:val="0"/>
                  <w:marBottom w:val="0"/>
                  <w:divBdr>
                    <w:top w:val="none" w:sz="0" w:space="0" w:color="auto"/>
                    <w:left w:val="none" w:sz="0" w:space="0" w:color="auto"/>
                    <w:bottom w:val="none" w:sz="0" w:space="0" w:color="auto"/>
                    <w:right w:val="none" w:sz="0" w:space="0" w:color="auto"/>
                  </w:divBdr>
                </w:div>
              </w:divsChild>
            </w:div>
            <w:div w:id="2038500235">
              <w:marLeft w:val="0"/>
              <w:marRight w:val="0"/>
              <w:marTop w:val="0"/>
              <w:marBottom w:val="0"/>
              <w:divBdr>
                <w:top w:val="none" w:sz="0" w:space="0" w:color="auto"/>
                <w:left w:val="none" w:sz="0" w:space="0" w:color="auto"/>
                <w:bottom w:val="none" w:sz="0" w:space="0" w:color="auto"/>
                <w:right w:val="none" w:sz="0" w:space="0" w:color="auto"/>
              </w:divBdr>
              <w:divsChild>
                <w:div w:id="1077479835">
                  <w:marLeft w:val="0"/>
                  <w:marRight w:val="0"/>
                  <w:marTop w:val="0"/>
                  <w:marBottom w:val="0"/>
                  <w:divBdr>
                    <w:top w:val="none" w:sz="0" w:space="0" w:color="auto"/>
                    <w:left w:val="none" w:sz="0" w:space="0" w:color="auto"/>
                    <w:bottom w:val="none" w:sz="0" w:space="0" w:color="auto"/>
                    <w:right w:val="none" w:sz="0" w:space="0" w:color="auto"/>
                  </w:divBdr>
                </w:div>
              </w:divsChild>
            </w:div>
            <w:div w:id="1471947062">
              <w:marLeft w:val="0"/>
              <w:marRight w:val="0"/>
              <w:marTop w:val="0"/>
              <w:marBottom w:val="0"/>
              <w:divBdr>
                <w:top w:val="none" w:sz="0" w:space="0" w:color="auto"/>
                <w:left w:val="none" w:sz="0" w:space="0" w:color="auto"/>
                <w:bottom w:val="none" w:sz="0" w:space="0" w:color="auto"/>
                <w:right w:val="none" w:sz="0" w:space="0" w:color="auto"/>
              </w:divBdr>
              <w:divsChild>
                <w:div w:id="1675448575">
                  <w:marLeft w:val="0"/>
                  <w:marRight w:val="0"/>
                  <w:marTop w:val="0"/>
                  <w:marBottom w:val="0"/>
                  <w:divBdr>
                    <w:top w:val="none" w:sz="0" w:space="0" w:color="auto"/>
                    <w:left w:val="none" w:sz="0" w:space="0" w:color="auto"/>
                    <w:bottom w:val="none" w:sz="0" w:space="0" w:color="auto"/>
                    <w:right w:val="none" w:sz="0" w:space="0" w:color="auto"/>
                  </w:divBdr>
                </w:div>
              </w:divsChild>
            </w:div>
            <w:div w:id="278807490">
              <w:marLeft w:val="0"/>
              <w:marRight w:val="0"/>
              <w:marTop w:val="0"/>
              <w:marBottom w:val="0"/>
              <w:divBdr>
                <w:top w:val="none" w:sz="0" w:space="0" w:color="auto"/>
                <w:left w:val="none" w:sz="0" w:space="0" w:color="auto"/>
                <w:bottom w:val="none" w:sz="0" w:space="0" w:color="auto"/>
                <w:right w:val="none" w:sz="0" w:space="0" w:color="auto"/>
              </w:divBdr>
              <w:divsChild>
                <w:div w:id="394742096">
                  <w:marLeft w:val="0"/>
                  <w:marRight w:val="0"/>
                  <w:marTop w:val="0"/>
                  <w:marBottom w:val="0"/>
                  <w:divBdr>
                    <w:top w:val="none" w:sz="0" w:space="0" w:color="auto"/>
                    <w:left w:val="none" w:sz="0" w:space="0" w:color="auto"/>
                    <w:bottom w:val="none" w:sz="0" w:space="0" w:color="auto"/>
                    <w:right w:val="none" w:sz="0" w:space="0" w:color="auto"/>
                  </w:divBdr>
                </w:div>
              </w:divsChild>
            </w:div>
            <w:div w:id="1124736517">
              <w:marLeft w:val="0"/>
              <w:marRight w:val="0"/>
              <w:marTop w:val="0"/>
              <w:marBottom w:val="0"/>
              <w:divBdr>
                <w:top w:val="none" w:sz="0" w:space="0" w:color="auto"/>
                <w:left w:val="none" w:sz="0" w:space="0" w:color="auto"/>
                <w:bottom w:val="none" w:sz="0" w:space="0" w:color="auto"/>
                <w:right w:val="none" w:sz="0" w:space="0" w:color="auto"/>
              </w:divBdr>
              <w:divsChild>
                <w:div w:id="316229125">
                  <w:marLeft w:val="0"/>
                  <w:marRight w:val="0"/>
                  <w:marTop w:val="0"/>
                  <w:marBottom w:val="0"/>
                  <w:divBdr>
                    <w:top w:val="none" w:sz="0" w:space="0" w:color="auto"/>
                    <w:left w:val="none" w:sz="0" w:space="0" w:color="auto"/>
                    <w:bottom w:val="none" w:sz="0" w:space="0" w:color="auto"/>
                    <w:right w:val="none" w:sz="0" w:space="0" w:color="auto"/>
                  </w:divBdr>
                </w:div>
              </w:divsChild>
            </w:div>
            <w:div w:id="794951738">
              <w:marLeft w:val="0"/>
              <w:marRight w:val="0"/>
              <w:marTop w:val="0"/>
              <w:marBottom w:val="0"/>
              <w:divBdr>
                <w:top w:val="none" w:sz="0" w:space="0" w:color="auto"/>
                <w:left w:val="none" w:sz="0" w:space="0" w:color="auto"/>
                <w:bottom w:val="none" w:sz="0" w:space="0" w:color="auto"/>
                <w:right w:val="none" w:sz="0" w:space="0" w:color="auto"/>
              </w:divBdr>
              <w:divsChild>
                <w:div w:id="80072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465283">
      <w:bodyDiv w:val="1"/>
      <w:marLeft w:val="0"/>
      <w:marRight w:val="0"/>
      <w:marTop w:val="0"/>
      <w:marBottom w:val="0"/>
      <w:divBdr>
        <w:top w:val="none" w:sz="0" w:space="0" w:color="auto"/>
        <w:left w:val="none" w:sz="0" w:space="0" w:color="auto"/>
        <w:bottom w:val="none" w:sz="0" w:space="0" w:color="auto"/>
        <w:right w:val="none" w:sz="0" w:space="0" w:color="auto"/>
      </w:divBdr>
      <w:divsChild>
        <w:div w:id="512500160">
          <w:marLeft w:val="0"/>
          <w:marRight w:val="0"/>
          <w:marTop w:val="0"/>
          <w:marBottom w:val="0"/>
          <w:divBdr>
            <w:top w:val="none" w:sz="0" w:space="0" w:color="auto"/>
            <w:left w:val="none" w:sz="0" w:space="0" w:color="auto"/>
            <w:bottom w:val="none" w:sz="0" w:space="0" w:color="auto"/>
            <w:right w:val="none" w:sz="0" w:space="0" w:color="auto"/>
          </w:divBdr>
          <w:divsChild>
            <w:div w:id="1506893741">
              <w:marLeft w:val="0"/>
              <w:marRight w:val="0"/>
              <w:marTop w:val="0"/>
              <w:marBottom w:val="0"/>
              <w:divBdr>
                <w:top w:val="none" w:sz="0" w:space="0" w:color="auto"/>
                <w:left w:val="none" w:sz="0" w:space="0" w:color="auto"/>
                <w:bottom w:val="none" w:sz="0" w:space="0" w:color="auto"/>
                <w:right w:val="none" w:sz="0" w:space="0" w:color="auto"/>
              </w:divBdr>
              <w:divsChild>
                <w:div w:id="1702125063">
                  <w:marLeft w:val="0"/>
                  <w:marRight w:val="0"/>
                  <w:marTop w:val="0"/>
                  <w:marBottom w:val="0"/>
                  <w:divBdr>
                    <w:top w:val="none" w:sz="0" w:space="0" w:color="auto"/>
                    <w:left w:val="none" w:sz="0" w:space="0" w:color="auto"/>
                    <w:bottom w:val="none" w:sz="0" w:space="0" w:color="auto"/>
                    <w:right w:val="none" w:sz="0" w:space="0" w:color="auto"/>
                  </w:divBdr>
                  <w:divsChild>
                    <w:div w:id="153997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1475">
      <w:bodyDiv w:val="1"/>
      <w:marLeft w:val="0"/>
      <w:marRight w:val="0"/>
      <w:marTop w:val="0"/>
      <w:marBottom w:val="0"/>
      <w:divBdr>
        <w:top w:val="none" w:sz="0" w:space="0" w:color="auto"/>
        <w:left w:val="none" w:sz="0" w:space="0" w:color="auto"/>
        <w:bottom w:val="none" w:sz="0" w:space="0" w:color="auto"/>
        <w:right w:val="none" w:sz="0" w:space="0" w:color="auto"/>
      </w:divBdr>
      <w:divsChild>
        <w:div w:id="1654213096">
          <w:marLeft w:val="0"/>
          <w:marRight w:val="0"/>
          <w:marTop w:val="0"/>
          <w:marBottom w:val="0"/>
          <w:divBdr>
            <w:top w:val="none" w:sz="0" w:space="0" w:color="auto"/>
            <w:left w:val="none" w:sz="0" w:space="0" w:color="auto"/>
            <w:bottom w:val="none" w:sz="0" w:space="0" w:color="auto"/>
            <w:right w:val="none" w:sz="0" w:space="0" w:color="auto"/>
          </w:divBdr>
          <w:divsChild>
            <w:div w:id="869609364">
              <w:marLeft w:val="0"/>
              <w:marRight w:val="0"/>
              <w:marTop w:val="0"/>
              <w:marBottom w:val="0"/>
              <w:divBdr>
                <w:top w:val="none" w:sz="0" w:space="0" w:color="auto"/>
                <w:left w:val="none" w:sz="0" w:space="0" w:color="auto"/>
                <w:bottom w:val="none" w:sz="0" w:space="0" w:color="auto"/>
                <w:right w:val="none" w:sz="0" w:space="0" w:color="auto"/>
              </w:divBdr>
              <w:divsChild>
                <w:div w:id="508057124">
                  <w:marLeft w:val="0"/>
                  <w:marRight w:val="0"/>
                  <w:marTop w:val="0"/>
                  <w:marBottom w:val="0"/>
                  <w:divBdr>
                    <w:top w:val="none" w:sz="0" w:space="0" w:color="auto"/>
                    <w:left w:val="none" w:sz="0" w:space="0" w:color="auto"/>
                    <w:bottom w:val="none" w:sz="0" w:space="0" w:color="auto"/>
                    <w:right w:val="none" w:sz="0" w:space="0" w:color="auto"/>
                  </w:divBdr>
                </w:div>
              </w:divsChild>
            </w:div>
            <w:div w:id="673915237">
              <w:marLeft w:val="0"/>
              <w:marRight w:val="0"/>
              <w:marTop w:val="0"/>
              <w:marBottom w:val="0"/>
              <w:divBdr>
                <w:top w:val="none" w:sz="0" w:space="0" w:color="auto"/>
                <w:left w:val="none" w:sz="0" w:space="0" w:color="auto"/>
                <w:bottom w:val="none" w:sz="0" w:space="0" w:color="auto"/>
                <w:right w:val="none" w:sz="0" w:space="0" w:color="auto"/>
              </w:divBdr>
              <w:divsChild>
                <w:div w:id="1411806360">
                  <w:marLeft w:val="0"/>
                  <w:marRight w:val="0"/>
                  <w:marTop w:val="0"/>
                  <w:marBottom w:val="0"/>
                  <w:divBdr>
                    <w:top w:val="none" w:sz="0" w:space="0" w:color="auto"/>
                    <w:left w:val="none" w:sz="0" w:space="0" w:color="auto"/>
                    <w:bottom w:val="none" w:sz="0" w:space="0" w:color="auto"/>
                    <w:right w:val="none" w:sz="0" w:space="0" w:color="auto"/>
                  </w:divBdr>
                </w:div>
              </w:divsChild>
            </w:div>
            <w:div w:id="1094211134">
              <w:marLeft w:val="0"/>
              <w:marRight w:val="0"/>
              <w:marTop w:val="0"/>
              <w:marBottom w:val="0"/>
              <w:divBdr>
                <w:top w:val="none" w:sz="0" w:space="0" w:color="auto"/>
                <w:left w:val="none" w:sz="0" w:space="0" w:color="auto"/>
                <w:bottom w:val="none" w:sz="0" w:space="0" w:color="auto"/>
                <w:right w:val="none" w:sz="0" w:space="0" w:color="auto"/>
              </w:divBdr>
              <w:divsChild>
                <w:div w:id="569392080">
                  <w:marLeft w:val="0"/>
                  <w:marRight w:val="0"/>
                  <w:marTop w:val="0"/>
                  <w:marBottom w:val="0"/>
                  <w:divBdr>
                    <w:top w:val="none" w:sz="0" w:space="0" w:color="auto"/>
                    <w:left w:val="none" w:sz="0" w:space="0" w:color="auto"/>
                    <w:bottom w:val="none" w:sz="0" w:space="0" w:color="auto"/>
                    <w:right w:val="none" w:sz="0" w:space="0" w:color="auto"/>
                  </w:divBdr>
                </w:div>
              </w:divsChild>
            </w:div>
            <w:div w:id="941841023">
              <w:marLeft w:val="0"/>
              <w:marRight w:val="0"/>
              <w:marTop w:val="0"/>
              <w:marBottom w:val="0"/>
              <w:divBdr>
                <w:top w:val="none" w:sz="0" w:space="0" w:color="auto"/>
                <w:left w:val="none" w:sz="0" w:space="0" w:color="auto"/>
                <w:bottom w:val="none" w:sz="0" w:space="0" w:color="auto"/>
                <w:right w:val="none" w:sz="0" w:space="0" w:color="auto"/>
              </w:divBdr>
              <w:divsChild>
                <w:div w:id="888420504">
                  <w:marLeft w:val="0"/>
                  <w:marRight w:val="0"/>
                  <w:marTop w:val="0"/>
                  <w:marBottom w:val="0"/>
                  <w:divBdr>
                    <w:top w:val="none" w:sz="0" w:space="0" w:color="auto"/>
                    <w:left w:val="none" w:sz="0" w:space="0" w:color="auto"/>
                    <w:bottom w:val="none" w:sz="0" w:space="0" w:color="auto"/>
                    <w:right w:val="none" w:sz="0" w:space="0" w:color="auto"/>
                  </w:divBdr>
                </w:div>
              </w:divsChild>
            </w:div>
            <w:div w:id="878472059">
              <w:marLeft w:val="0"/>
              <w:marRight w:val="0"/>
              <w:marTop w:val="0"/>
              <w:marBottom w:val="0"/>
              <w:divBdr>
                <w:top w:val="none" w:sz="0" w:space="0" w:color="auto"/>
                <w:left w:val="none" w:sz="0" w:space="0" w:color="auto"/>
                <w:bottom w:val="none" w:sz="0" w:space="0" w:color="auto"/>
                <w:right w:val="none" w:sz="0" w:space="0" w:color="auto"/>
              </w:divBdr>
              <w:divsChild>
                <w:div w:id="1460538260">
                  <w:marLeft w:val="0"/>
                  <w:marRight w:val="0"/>
                  <w:marTop w:val="0"/>
                  <w:marBottom w:val="0"/>
                  <w:divBdr>
                    <w:top w:val="none" w:sz="0" w:space="0" w:color="auto"/>
                    <w:left w:val="none" w:sz="0" w:space="0" w:color="auto"/>
                    <w:bottom w:val="none" w:sz="0" w:space="0" w:color="auto"/>
                    <w:right w:val="none" w:sz="0" w:space="0" w:color="auto"/>
                  </w:divBdr>
                </w:div>
              </w:divsChild>
            </w:div>
            <w:div w:id="384109727">
              <w:marLeft w:val="0"/>
              <w:marRight w:val="0"/>
              <w:marTop w:val="0"/>
              <w:marBottom w:val="0"/>
              <w:divBdr>
                <w:top w:val="none" w:sz="0" w:space="0" w:color="auto"/>
                <w:left w:val="none" w:sz="0" w:space="0" w:color="auto"/>
                <w:bottom w:val="none" w:sz="0" w:space="0" w:color="auto"/>
                <w:right w:val="none" w:sz="0" w:space="0" w:color="auto"/>
              </w:divBdr>
              <w:divsChild>
                <w:div w:id="214029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265005">
      <w:bodyDiv w:val="1"/>
      <w:marLeft w:val="0"/>
      <w:marRight w:val="0"/>
      <w:marTop w:val="0"/>
      <w:marBottom w:val="0"/>
      <w:divBdr>
        <w:top w:val="none" w:sz="0" w:space="0" w:color="auto"/>
        <w:left w:val="none" w:sz="0" w:space="0" w:color="auto"/>
        <w:bottom w:val="none" w:sz="0" w:space="0" w:color="auto"/>
        <w:right w:val="none" w:sz="0" w:space="0" w:color="auto"/>
      </w:divBdr>
      <w:divsChild>
        <w:div w:id="449250817">
          <w:marLeft w:val="0"/>
          <w:marRight w:val="0"/>
          <w:marTop w:val="0"/>
          <w:marBottom w:val="0"/>
          <w:divBdr>
            <w:top w:val="none" w:sz="0" w:space="0" w:color="auto"/>
            <w:left w:val="none" w:sz="0" w:space="0" w:color="auto"/>
            <w:bottom w:val="none" w:sz="0" w:space="0" w:color="auto"/>
            <w:right w:val="none" w:sz="0" w:space="0" w:color="auto"/>
          </w:divBdr>
          <w:divsChild>
            <w:div w:id="941497393">
              <w:marLeft w:val="0"/>
              <w:marRight w:val="0"/>
              <w:marTop w:val="0"/>
              <w:marBottom w:val="0"/>
              <w:divBdr>
                <w:top w:val="none" w:sz="0" w:space="0" w:color="auto"/>
                <w:left w:val="none" w:sz="0" w:space="0" w:color="auto"/>
                <w:bottom w:val="none" w:sz="0" w:space="0" w:color="auto"/>
                <w:right w:val="none" w:sz="0" w:space="0" w:color="auto"/>
              </w:divBdr>
              <w:divsChild>
                <w:div w:id="1902983307">
                  <w:marLeft w:val="0"/>
                  <w:marRight w:val="0"/>
                  <w:marTop w:val="0"/>
                  <w:marBottom w:val="0"/>
                  <w:divBdr>
                    <w:top w:val="none" w:sz="0" w:space="0" w:color="auto"/>
                    <w:left w:val="none" w:sz="0" w:space="0" w:color="auto"/>
                    <w:bottom w:val="none" w:sz="0" w:space="0" w:color="auto"/>
                    <w:right w:val="none" w:sz="0" w:space="0" w:color="auto"/>
                  </w:divBdr>
                  <w:divsChild>
                    <w:div w:id="177478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458404">
      <w:bodyDiv w:val="1"/>
      <w:marLeft w:val="0"/>
      <w:marRight w:val="0"/>
      <w:marTop w:val="0"/>
      <w:marBottom w:val="0"/>
      <w:divBdr>
        <w:top w:val="none" w:sz="0" w:space="0" w:color="auto"/>
        <w:left w:val="none" w:sz="0" w:space="0" w:color="auto"/>
        <w:bottom w:val="none" w:sz="0" w:space="0" w:color="auto"/>
        <w:right w:val="none" w:sz="0" w:space="0" w:color="auto"/>
      </w:divBdr>
      <w:divsChild>
        <w:div w:id="920716474">
          <w:marLeft w:val="0"/>
          <w:marRight w:val="0"/>
          <w:marTop w:val="0"/>
          <w:marBottom w:val="0"/>
          <w:divBdr>
            <w:top w:val="none" w:sz="0" w:space="0" w:color="auto"/>
            <w:left w:val="none" w:sz="0" w:space="0" w:color="auto"/>
            <w:bottom w:val="none" w:sz="0" w:space="0" w:color="auto"/>
            <w:right w:val="none" w:sz="0" w:space="0" w:color="auto"/>
          </w:divBdr>
          <w:divsChild>
            <w:div w:id="1077702665">
              <w:marLeft w:val="0"/>
              <w:marRight w:val="0"/>
              <w:marTop w:val="0"/>
              <w:marBottom w:val="0"/>
              <w:divBdr>
                <w:top w:val="none" w:sz="0" w:space="0" w:color="auto"/>
                <w:left w:val="none" w:sz="0" w:space="0" w:color="auto"/>
                <w:bottom w:val="none" w:sz="0" w:space="0" w:color="auto"/>
                <w:right w:val="none" w:sz="0" w:space="0" w:color="auto"/>
              </w:divBdr>
              <w:divsChild>
                <w:div w:id="168139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678140">
      <w:bodyDiv w:val="1"/>
      <w:marLeft w:val="0"/>
      <w:marRight w:val="0"/>
      <w:marTop w:val="0"/>
      <w:marBottom w:val="0"/>
      <w:divBdr>
        <w:top w:val="none" w:sz="0" w:space="0" w:color="auto"/>
        <w:left w:val="none" w:sz="0" w:space="0" w:color="auto"/>
        <w:bottom w:val="none" w:sz="0" w:space="0" w:color="auto"/>
        <w:right w:val="none" w:sz="0" w:space="0" w:color="auto"/>
      </w:divBdr>
      <w:divsChild>
        <w:div w:id="1503282143">
          <w:marLeft w:val="1800"/>
          <w:marRight w:val="0"/>
          <w:marTop w:val="96"/>
          <w:marBottom w:val="0"/>
          <w:divBdr>
            <w:top w:val="none" w:sz="0" w:space="0" w:color="auto"/>
            <w:left w:val="none" w:sz="0" w:space="0" w:color="auto"/>
            <w:bottom w:val="none" w:sz="0" w:space="0" w:color="auto"/>
            <w:right w:val="none" w:sz="0" w:space="0" w:color="auto"/>
          </w:divBdr>
        </w:div>
      </w:divsChild>
    </w:div>
    <w:div w:id="1897811936">
      <w:bodyDiv w:val="1"/>
      <w:marLeft w:val="0"/>
      <w:marRight w:val="0"/>
      <w:marTop w:val="0"/>
      <w:marBottom w:val="0"/>
      <w:divBdr>
        <w:top w:val="none" w:sz="0" w:space="0" w:color="auto"/>
        <w:left w:val="none" w:sz="0" w:space="0" w:color="auto"/>
        <w:bottom w:val="none" w:sz="0" w:space="0" w:color="auto"/>
        <w:right w:val="none" w:sz="0" w:space="0" w:color="auto"/>
      </w:divBdr>
      <w:divsChild>
        <w:div w:id="1790123600">
          <w:marLeft w:val="0"/>
          <w:marRight w:val="0"/>
          <w:marTop w:val="0"/>
          <w:marBottom w:val="0"/>
          <w:divBdr>
            <w:top w:val="none" w:sz="0" w:space="0" w:color="auto"/>
            <w:left w:val="none" w:sz="0" w:space="0" w:color="auto"/>
            <w:bottom w:val="none" w:sz="0" w:space="0" w:color="auto"/>
            <w:right w:val="none" w:sz="0" w:space="0" w:color="auto"/>
          </w:divBdr>
          <w:divsChild>
            <w:div w:id="2145386500">
              <w:marLeft w:val="0"/>
              <w:marRight w:val="0"/>
              <w:marTop w:val="0"/>
              <w:marBottom w:val="0"/>
              <w:divBdr>
                <w:top w:val="none" w:sz="0" w:space="0" w:color="auto"/>
                <w:left w:val="none" w:sz="0" w:space="0" w:color="auto"/>
                <w:bottom w:val="none" w:sz="0" w:space="0" w:color="auto"/>
                <w:right w:val="none" w:sz="0" w:space="0" w:color="auto"/>
              </w:divBdr>
              <w:divsChild>
                <w:div w:id="379482276">
                  <w:marLeft w:val="0"/>
                  <w:marRight w:val="0"/>
                  <w:marTop w:val="0"/>
                  <w:marBottom w:val="0"/>
                  <w:divBdr>
                    <w:top w:val="none" w:sz="0" w:space="0" w:color="auto"/>
                    <w:left w:val="none" w:sz="0" w:space="0" w:color="auto"/>
                    <w:bottom w:val="none" w:sz="0" w:space="0" w:color="auto"/>
                    <w:right w:val="none" w:sz="0" w:space="0" w:color="auto"/>
                  </w:divBdr>
                </w:div>
              </w:divsChild>
            </w:div>
            <w:div w:id="1858884831">
              <w:marLeft w:val="0"/>
              <w:marRight w:val="0"/>
              <w:marTop w:val="0"/>
              <w:marBottom w:val="0"/>
              <w:divBdr>
                <w:top w:val="none" w:sz="0" w:space="0" w:color="auto"/>
                <w:left w:val="none" w:sz="0" w:space="0" w:color="auto"/>
                <w:bottom w:val="none" w:sz="0" w:space="0" w:color="auto"/>
                <w:right w:val="none" w:sz="0" w:space="0" w:color="auto"/>
              </w:divBdr>
              <w:divsChild>
                <w:div w:id="385954028">
                  <w:marLeft w:val="0"/>
                  <w:marRight w:val="0"/>
                  <w:marTop w:val="0"/>
                  <w:marBottom w:val="0"/>
                  <w:divBdr>
                    <w:top w:val="none" w:sz="0" w:space="0" w:color="auto"/>
                    <w:left w:val="none" w:sz="0" w:space="0" w:color="auto"/>
                    <w:bottom w:val="none" w:sz="0" w:space="0" w:color="auto"/>
                    <w:right w:val="none" w:sz="0" w:space="0" w:color="auto"/>
                  </w:divBdr>
                </w:div>
              </w:divsChild>
            </w:div>
            <w:div w:id="1584873147">
              <w:marLeft w:val="0"/>
              <w:marRight w:val="0"/>
              <w:marTop w:val="0"/>
              <w:marBottom w:val="0"/>
              <w:divBdr>
                <w:top w:val="none" w:sz="0" w:space="0" w:color="auto"/>
                <w:left w:val="none" w:sz="0" w:space="0" w:color="auto"/>
                <w:bottom w:val="none" w:sz="0" w:space="0" w:color="auto"/>
                <w:right w:val="none" w:sz="0" w:space="0" w:color="auto"/>
              </w:divBdr>
              <w:divsChild>
                <w:div w:id="173345068">
                  <w:marLeft w:val="0"/>
                  <w:marRight w:val="0"/>
                  <w:marTop w:val="0"/>
                  <w:marBottom w:val="0"/>
                  <w:divBdr>
                    <w:top w:val="none" w:sz="0" w:space="0" w:color="auto"/>
                    <w:left w:val="none" w:sz="0" w:space="0" w:color="auto"/>
                    <w:bottom w:val="none" w:sz="0" w:space="0" w:color="auto"/>
                    <w:right w:val="none" w:sz="0" w:space="0" w:color="auto"/>
                  </w:divBdr>
                </w:div>
              </w:divsChild>
            </w:div>
            <w:div w:id="1764763009">
              <w:marLeft w:val="0"/>
              <w:marRight w:val="0"/>
              <w:marTop w:val="0"/>
              <w:marBottom w:val="0"/>
              <w:divBdr>
                <w:top w:val="none" w:sz="0" w:space="0" w:color="auto"/>
                <w:left w:val="none" w:sz="0" w:space="0" w:color="auto"/>
                <w:bottom w:val="none" w:sz="0" w:space="0" w:color="auto"/>
                <w:right w:val="none" w:sz="0" w:space="0" w:color="auto"/>
              </w:divBdr>
              <w:divsChild>
                <w:div w:id="916790593">
                  <w:marLeft w:val="0"/>
                  <w:marRight w:val="0"/>
                  <w:marTop w:val="0"/>
                  <w:marBottom w:val="0"/>
                  <w:divBdr>
                    <w:top w:val="none" w:sz="0" w:space="0" w:color="auto"/>
                    <w:left w:val="none" w:sz="0" w:space="0" w:color="auto"/>
                    <w:bottom w:val="none" w:sz="0" w:space="0" w:color="auto"/>
                    <w:right w:val="none" w:sz="0" w:space="0" w:color="auto"/>
                  </w:divBdr>
                </w:div>
              </w:divsChild>
            </w:div>
            <w:div w:id="1896507820">
              <w:marLeft w:val="0"/>
              <w:marRight w:val="0"/>
              <w:marTop w:val="0"/>
              <w:marBottom w:val="0"/>
              <w:divBdr>
                <w:top w:val="none" w:sz="0" w:space="0" w:color="auto"/>
                <w:left w:val="none" w:sz="0" w:space="0" w:color="auto"/>
                <w:bottom w:val="none" w:sz="0" w:space="0" w:color="auto"/>
                <w:right w:val="none" w:sz="0" w:space="0" w:color="auto"/>
              </w:divBdr>
              <w:divsChild>
                <w:div w:id="1468665009">
                  <w:marLeft w:val="0"/>
                  <w:marRight w:val="0"/>
                  <w:marTop w:val="0"/>
                  <w:marBottom w:val="0"/>
                  <w:divBdr>
                    <w:top w:val="none" w:sz="0" w:space="0" w:color="auto"/>
                    <w:left w:val="none" w:sz="0" w:space="0" w:color="auto"/>
                    <w:bottom w:val="none" w:sz="0" w:space="0" w:color="auto"/>
                    <w:right w:val="none" w:sz="0" w:space="0" w:color="auto"/>
                  </w:divBdr>
                </w:div>
              </w:divsChild>
            </w:div>
            <w:div w:id="1597012589">
              <w:marLeft w:val="0"/>
              <w:marRight w:val="0"/>
              <w:marTop w:val="0"/>
              <w:marBottom w:val="0"/>
              <w:divBdr>
                <w:top w:val="none" w:sz="0" w:space="0" w:color="auto"/>
                <w:left w:val="none" w:sz="0" w:space="0" w:color="auto"/>
                <w:bottom w:val="none" w:sz="0" w:space="0" w:color="auto"/>
                <w:right w:val="none" w:sz="0" w:space="0" w:color="auto"/>
              </w:divBdr>
              <w:divsChild>
                <w:div w:id="258416147">
                  <w:marLeft w:val="0"/>
                  <w:marRight w:val="0"/>
                  <w:marTop w:val="0"/>
                  <w:marBottom w:val="0"/>
                  <w:divBdr>
                    <w:top w:val="none" w:sz="0" w:space="0" w:color="auto"/>
                    <w:left w:val="none" w:sz="0" w:space="0" w:color="auto"/>
                    <w:bottom w:val="none" w:sz="0" w:space="0" w:color="auto"/>
                    <w:right w:val="none" w:sz="0" w:space="0" w:color="auto"/>
                  </w:divBdr>
                </w:div>
              </w:divsChild>
            </w:div>
            <w:div w:id="1783067346">
              <w:marLeft w:val="0"/>
              <w:marRight w:val="0"/>
              <w:marTop w:val="0"/>
              <w:marBottom w:val="0"/>
              <w:divBdr>
                <w:top w:val="none" w:sz="0" w:space="0" w:color="auto"/>
                <w:left w:val="none" w:sz="0" w:space="0" w:color="auto"/>
                <w:bottom w:val="none" w:sz="0" w:space="0" w:color="auto"/>
                <w:right w:val="none" w:sz="0" w:space="0" w:color="auto"/>
              </w:divBdr>
              <w:divsChild>
                <w:div w:id="1502575954">
                  <w:marLeft w:val="0"/>
                  <w:marRight w:val="0"/>
                  <w:marTop w:val="0"/>
                  <w:marBottom w:val="0"/>
                  <w:divBdr>
                    <w:top w:val="none" w:sz="0" w:space="0" w:color="auto"/>
                    <w:left w:val="none" w:sz="0" w:space="0" w:color="auto"/>
                    <w:bottom w:val="none" w:sz="0" w:space="0" w:color="auto"/>
                    <w:right w:val="none" w:sz="0" w:space="0" w:color="auto"/>
                  </w:divBdr>
                </w:div>
              </w:divsChild>
            </w:div>
            <w:div w:id="1484001546">
              <w:marLeft w:val="0"/>
              <w:marRight w:val="0"/>
              <w:marTop w:val="0"/>
              <w:marBottom w:val="0"/>
              <w:divBdr>
                <w:top w:val="none" w:sz="0" w:space="0" w:color="auto"/>
                <w:left w:val="none" w:sz="0" w:space="0" w:color="auto"/>
                <w:bottom w:val="none" w:sz="0" w:space="0" w:color="auto"/>
                <w:right w:val="none" w:sz="0" w:space="0" w:color="auto"/>
              </w:divBdr>
              <w:divsChild>
                <w:div w:id="434206937">
                  <w:marLeft w:val="0"/>
                  <w:marRight w:val="0"/>
                  <w:marTop w:val="0"/>
                  <w:marBottom w:val="0"/>
                  <w:divBdr>
                    <w:top w:val="none" w:sz="0" w:space="0" w:color="auto"/>
                    <w:left w:val="none" w:sz="0" w:space="0" w:color="auto"/>
                    <w:bottom w:val="none" w:sz="0" w:space="0" w:color="auto"/>
                    <w:right w:val="none" w:sz="0" w:space="0" w:color="auto"/>
                  </w:divBdr>
                </w:div>
              </w:divsChild>
            </w:div>
            <w:div w:id="1409617107">
              <w:marLeft w:val="0"/>
              <w:marRight w:val="0"/>
              <w:marTop w:val="0"/>
              <w:marBottom w:val="0"/>
              <w:divBdr>
                <w:top w:val="none" w:sz="0" w:space="0" w:color="auto"/>
                <w:left w:val="none" w:sz="0" w:space="0" w:color="auto"/>
                <w:bottom w:val="none" w:sz="0" w:space="0" w:color="auto"/>
                <w:right w:val="none" w:sz="0" w:space="0" w:color="auto"/>
              </w:divBdr>
              <w:divsChild>
                <w:div w:id="968782851">
                  <w:marLeft w:val="0"/>
                  <w:marRight w:val="0"/>
                  <w:marTop w:val="0"/>
                  <w:marBottom w:val="0"/>
                  <w:divBdr>
                    <w:top w:val="none" w:sz="0" w:space="0" w:color="auto"/>
                    <w:left w:val="none" w:sz="0" w:space="0" w:color="auto"/>
                    <w:bottom w:val="none" w:sz="0" w:space="0" w:color="auto"/>
                    <w:right w:val="none" w:sz="0" w:space="0" w:color="auto"/>
                  </w:divBdr>
                </w:div>
              </w:divsChild>
            </w:div>
            <w:div w:id="481431428">
              <w:marLeft w:val="0"/>
              <w:marRight w:val="0"/>
              <w:marTop w:val="0"/>
              <w:marBottom w:val="0"/>
              <w:divBdr>
                <w:top w:val="none" w:sz="0" w:space="0" w:color="auto"/>
                <w:left w:val="none" w:sz="0" w:space="0" w:color="auto"/>
                <w:bottom w:val="none" w:sz="0" w:space="0" w:color="auto"/>
                <w:right w:val="none" w:sz="0" w:space="0" w:color="auto"/>
              </w:divBdr>
              <w:divsChild>
                <w:div w:id="275869144">
                  <w:marLeft w:val="0"/>
                  <w:marRight w:val="0"/>
                  <w:marTop w:val="0"/>
                  <w:marBottom w:val="0"/>
                  <w:divBdr>
                    <w:top w:val="none" w:sz="0" w:space="0" w:color="auto"/>
                    <w:left w:val="none" w:sz="0" w:space="0" w:color="auto"/>
                    <w:bottom w:val="none" w:sz="0" w:space="0" w:color="auto"/>
                    <w:right w:val="none" w:sz="0" w:space="0" w:color="auto"/>
                  </w:divBdr>
                </w:div>
              </w:divsChild>
            </w:div>
            <w:div w:id="525948715">
              <w:marLeft w:val="0"/>
              <w:marRight w:val="0"/>
              <w:marTop w:val="0"/>
              <w:marBottom w:val="0"/>
              <w:divBdr>
                <w:top w:val="none" w:sz="0" w:space="0" w:color="auto"/>
                <w:left w:val="none" w:sz="0" w:space="0" w:color="auto"/>
                <w:bottom w:val="none" w:sz="0" w:space="0" w:color="auto"/>
                <w:right w:val="none" w:sz="0" w:space="0" w:color="auto"/>
              </w:divBdr>
              <w:divsChild>
                <w:div w:id="1133522438">
                  <w:marLeft w:val="0"/>
                  <w:marRight w:val="0"/>
                  <w:marTop w:val="0"/>
                  <w:marBottom w:val="0"/>
                  <w:divBdr>
                    <w:top w:val="none" w:sz="0" w:space="0" w:color="auto"/>
                    <w:left w:val="none" w:sz="0" w:space="0" w:color="auto"/>
                    <w:bottom w:val="none" w:sz="0" w:space="0" w:color="auto"/>
                    <w:right w:val="none" w:sz="0" w:space="0" w:color="auto"/>
                  </w:divBdr>
                </w:div>
              </w:divsChild>
            </w:div>
            <w:div w:id="145441407">
              <w:marLeft w:val="0"/>
              <w:marRight w:val="0"/>
              <w:marTop w:val="0"/>
              <w:marBottom w:val="0"/>
              <w:divBdr>
                <w:top w:val="none" w:sz="0" w:space="0" w:color="auto"/>
                <w:left w:val="none" w:sz="0" w:space="0" w:color="auto"/>
                <w:bottom w:val="none" w:sz="0" w:space="0" w:color="auto"/>
                <w:right w:val="none" w:sz="0" w:space="0" w:color="auto"/>
              </w:divBdr>
              <w:divsChild>
                <w:div w:id="1089086763">
                  <w:marLeft w:val="0"/>
                  <w:marRight w:val="0"/>
                  <w:marTop w:val="0"/>
                  <w:marBottom w:val="0"/>
                  <w:divBdr>
                    <w:top w:val="none" w:sz="0" w:space="0" w:color="auto"/>
                    <w:left w:val="none" w:sz="0" w:space="0" w:color="auto"/>
                    <w:bottom w:val="none" w:sz="0" w:space="0" w:color="auto"/>
                    <w:right w:val="none" w:sz="0" w:space="0" w:color="auto"/>
                  </w:divBdr>
                </w:div>
              </w:divsChild>
            </w:div>
            <w:div w:id="1927610434">
              <w:marLeft w:val="0"/>
              <w:marRight w:val="0"/>
              <w:marTop w:val="0"/>
              <w:marBottom w:val="0"/>
              <w:divBdr>
                <w:top w:val="none" w:sz="0" w:space="0" w:color="auto"/>
                <w:left w:val="none" w:sz="0" w:space="0" w:color="auto"/>
                <w:bottom w:val="none" w:sz="0" w:space="0" w:color="auto"/>
                <w:right w:val="none" w:sz="0" w:space="0" w:color="auto"/>
              </w:divBdr>
              <w:divsChild>
                <w:div w:id="941643288">
                  <w:marLeft w:val="0"/>
                  <w:marRight w:val="0"/>
                  <w:marTop w:val="0"/>
                  <w:marBottom w:val="0"/>
                  <w:divBdr>
                    <w:top w:val="none" w:sz="0" w:space="0" w:color="auto"/>
                    <w:left w:val="none" w:sz="0" w:space="0" w:color="auto"/>
                    <w:bottom w:val="none" w:sz="0" w:space="0" w:color="auto"/>
                    <w:right w:val="none" w:sz="0" w:space="0" w:color="auto"/>
                  </w:divBdr>
                </w:div>
              </w:divsChild>
            </w:div>
            <w:div w:id="1832138252">
              <w:marLeft w:val="0"/>
              <w:marRight w:val="0"/>
              <w:marTop w:val="0"/>
              <w:marBottom w:val="0"/>
              <w:divBdr>
                <w:top w:val="none" w:sz="0" w:space="0" w:color="auto"/>
                <w:left w:val="none" w:sz="0" w:space="0" w:color="auto"/>
                <w:bottom w:val="none" w:sz="0" w:space="0" w:color="auto"/>
                <w:right w:val="none" w:sz="0" w:space="0" w:color="auto"/>
              </w:divBdr>
              <w:divsChild>
                <w:div w:id="1896812598">
                  <w:marLeft w:val="0"/>
                  <w:marRight w:val="0"/>
                  <w:marTop w:val="0"/>
                  <w:marBottom w:val="0"/>
                  <w:divBdr>
                    <w:top w:val="none" w:sz="0" w:space="0" w:color="auto"/>
                    <w:left w:val="none" w:sz="0" w:space="0" w:color="auto"/>
                    <w:bottom w:val="none" w:sz="0" w:space="0" w:color="auto"/>
                    <w:right w:val="none" w:sz="0" w:space="0" w:color="auto"/>
                  </w:divBdr>
                </w:div>
              </w:divsChild>
            </w:div>
            <w:div w:id="1496996053">
              <w:marLeft w:val="0"/>
              <w:marRight w:val="0"/>
              <w:marTop w:val="0"/>
              <w:marBottom w:val="0"/>
              <w:divBdr>
                <w:top w:val="none" w:sz="0" w:space="0" w:color="auto"/>
                <w:left w:val="none" w:sz="0" w:space="0" w:color="auto"/>
                <w:bottom w:val="none" w:sz="0" w:space="0" w:color="auto"/>
                <w:right w:val="none" w:sz="0" w:space="0" w:color="auto"/>
              </w:divBdr>
              <w:divsChild>
                <w:div w:id="2063092380">
                  <w:marLeft w:val="0"/>
                  <w:marRight w:val="0"/>
                  <w:marTop w:val="0"/>
                  <w:marBottom w:val="0"/>
                  <w:divBdr>
                    <w:top w:val="none" w:sz="0" w:space="0" w:color="auto"/>
                    <w:left w:val="none" w:sz="0" w:space="0" w:color="auto"/>
                    <w:bottom w:val="none" w:sz="0" w:space="0" w:color="auto"/>
                    <w:right w:val="none" w:sz="0" w:space="0" w:color="auto"/>
                  </w:divBdr>
                </w:div>
              </w:divsChild>
            </w:div>
            <w:div w:id="58095881">
              <w:marLeft w:val="0"/>
              <w:marRight w:val="0"/>
              <w:marTop w:val="0"/>
              <w:marBottom w:val="0"/>
              <w:divBdr>
                <w:top w:val="none" w:sz="0" w:space="0" w:color="auto"/>
                <w:left w:val="none" w:sz="0" w:space="0" w:color="auto"/>
                <w:bottom w:val="none" w:sz="0" w:space="0" w:color="auto"/>
                <w:right w:val="none" w:sz="0" w:space="0" w:color="auto"/>
              </w:divBdr>
              <w:divsChild>
                <w:div w:id="119762041">
                  <w:marLeft w:val="0"/>
                  <w:marRight w:val="0"/>
                  <w:marTop w:val="0"/>
                  <w:marBottom w:val="0"/>
                  <w:divBdr>
                    <w:top w:val="none" w:sz="0" w:space="0" w:color="auto"/>
                    <w:left w:val="none" w:sz="0" w:space="0" w:color="auto"/>
                    <w:bottom w:val="none" w:sz="0" w:space="0" w:color="auto"/>
                    <w:right w:val="none" w:sz="0" w:space="0" w:color="auto"/>
                  </w:divBdr>
                </w:div>
              </w:divsChild>
            </w:div>
            <w:div w:id="1722941766">
              <w:marLeft w:val="0"/>
              <w:marRight w:val="0"/>
              <w:marTop w:val="0"/>
              <w:marBottom w:val="0"/>
              <w:divBdr>
                <w:top w:val="none" w:sz="0" w:space="0" w:color="auto"/>
                <w:left w:val="none" w:sz="0" w:space="0" w:color="auto"/>
                <w:bottom w:val="none" w:sz="0" w:space="0" w:color="auto"/>
                <w:right w:val="none" w:sz="0" w:space="0" w:color="auto"/>
              </w:divBdr>
              <w:divsChild>
                <w:div w:id="111557752">
                  <w:marLeft w:val="0"/>
                  <w:marRight w:val="0"/>
                  <w:marTop w:val="0"/>
                  <w:marBottom w:val="0"/>
                  <w:divBdr>
                    <w:top w:val="none" w:sz="0" w:space="0" w:color="auto"/>
                    <w:left w:val="none" w:sz="0" w:space="0" w:color="auto"/>
                    <w:bottom w:val="none" w:sz="0" w:space="0" w:color="auto"/>
                    <w:right w:val="none" w:sz="0" w:space="0" w:color="auto"/>
                  </w:divBdr>
                </w:div>
              </w:divsChild>
            </w:div>
            <w:div w:id="1032343749">
              <w:marLeft w:val="0"/>
              <w:marRight w:val="0"/>
              <w:marTop w:val="0"/>
              <w:marBottom w:val="0"/>
              <w:divBdr>
                <w:top w:val="none" w:sz="0" w:space="0" w:color="auto"/>
                <w:left w:val="none" w:sz="0" w:space="0" w:color="auto"/>
                <w:bottom w:val="none" w:sz="0" w:space="0" w:color="auto"/>
                <w:right w:val="none" w:sz="0" w:space="0" w:color="auto"/>
              </w:divBdr>
              <w:divsChild>
                <w:div w:id="1598362460">
                  <w:marLeft w:val="0"/>
                  <w:marRight w:val="0"/>
                  <w:marTop w:val="0"/>
                  <w:marBottom w:val="0"/>
                  <w:divBdr>
                    <w:top w:val="none" w:sz="0" w:space="0" w:color="auto"/>
                    <w:left w:val="none" w:sz="0" w:space="0" w:color="auto"/>
                    <w:bottom w:val="none" w:sz="0" w:space="0" w:color="auto"/>
                    <w:right w:val="none" w:sz="0" w:space="0" w:color="auto"/>
                  </w:divBdr>
                </w:div>
              </w:divsChild>
            </w:div>
            <w:div w:id="1226185993">
              <w:marLeft w:val="0"/>
              <w:marRight w:val="0"/>
              <w:marTop w:val="0"/>
              <w:marBottom w:val="0"/>
              <w:divBdr>
                <w:top w:val="none" w:sz="0" w:space="0" w:color="auto"/>
                <w:left w:val="none" w:sz="0" w:space="0" w:color="auto"/>
                <w:bottom w:val="none" w:sz="0" w:space="0" w:color="auto"/>
                <w:right w:val="none" w:sz="0" w:space="0" w:color="auto"/>
              </w:divBdr>
              <w:divsChild>
                <w:div w:id="649288859">
                  <w:marLeft w:val="0"/>
                  <w:marRight w:val="0"/>
                  <w:marTop w:val="0"/>
                  <w:marBottom w:val="0"/>
                  <w:divBdr>
                    <w:top w:val="none" w:sz="0" w:space="0" w:color="auto"/>
                    <w:left w:val="none" w:sz="0" w:space="0" w:color="auto"/>
                    <w:bottom w:val="none" w:sz="0" w:space="0" w:color="auto"/>
                    <w:right w:val="none" w:sz="0" w:space="0" w:color="auto"/>
                  </w:divBdr>
                </w:div>
              </w:divsChild>
            </w:div>
            <w:div w:id="966006525">
              <w:marLeft w:val="0"/>
              <w:marRight w:val="0"/>
              <w:marTop w:val="0"/>
              <w:marBottom w:val="0"/>
              <w:divBdr>
                <w:top w:val="none" w:sz="0" w:space="0" w:color="auto"/>
                <w:left w:val="none" w:sz="0" w:space="0" w:color="auto"/>
                <w:bottom w:val="none" w:sz="0" w:space="0" w:color="auto"/>
                <w:right w:val="none" w:sz="0" w:space="0" w:color="auto"/>
              </w:divBdr>
              <w:divsChild>
                <w:div w:id="203164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50720">
      <w:bodyDiv w:val="1"/>
      <w:marLeft w:val="0"/>
      <w:marRight w:val="0"/>
      <w:marTop w:val="0"/>
      <w:marBottom w:val="0"/>
      <w:divBdr>
        <w:top w:val="none" w:sz="0" w:space="0" w:color="auto"/>
        <w:left w:val="none" w:sz="0" w:space="0" w:color="auto"/>
        <w:bottom w:val="none" w:sz="0" w:space="0" w:color="auto"/>
        <w:right w:val="none" w:sz="0" w:space="0" w:color="auto"/>
      </w:divBdr>
      <w:divsChild>
        <w:div w:id="1312565117">
          <w:marLeft w:val="0"/>
          <w:marRight w:val="0"/>
          <w:marTop w:val="0"/>
          <w:marBottom w:val="0"/>
          <w:divBdr>
            <w:top w:val="none" w:sz="0" w:space="0" w:color="auto"/>
            <w:left w:val="none" w:sz="0" w:space="0" w:color="auto"/>
            <w:bottom w:val="none" w:sz="0" w:space="0" w:color="auto"/>
            <w:right w:val="none" w:sz="0" w:space="0" w:color="auto"/>
          </w:divBdr>
          <w:divsChild>
            <w:div w:id="188228165">
              <w:marLeft w:val="0"/>
              <w:marRight w:val="0"/>
              <w:marTop w:val="0"/>
              <w:marBottom w:val="0"/>
              <w:divBdr>
                <w:top w:val="none" w:sz="0" w:space="0" w:color="auto"/>
                <w:left w:val="none" w:sz="0" w:space="0" w:color="auto"/>
                <w:bottom w:val="none" w:sz="0" w:space="0" w:color="auto"/>
                <w:right w:val="none" w:sz="0" w:space="0" w:color="auto"/>
              </w:divBdr>
              <w:divsChild>
                <w:div w:id="35489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67C12-5879-0C48-A555-F9C7E6E0C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5</cp:revision>
  <cp:lastPrinted>2019-02-25T14:05:00Z</cp:lastPrinted>
  <dcterms:created xsi:type="dcterms:W3CDTF">2020-10-23T13:55:00Z</dcterms:created>
  <dcterms:modified xsi:type="dcterms:W3CDTF">2020-10-23T18:02:00Z</dcterms:modified>
  <cp:category/>
</cp:coreProperties>
</file>